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sz w:val="28"/>
        </w:rPr>
      </w:sdtEndPr>
      <w:sdtContent>
        <w:p w14:paraId="426921F4" w14:textId="77777777" w:rsidR="00E026AD" w:rsidRDefault="00E026AD">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739FC7DD" wp14:editId="318FAFAE">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0" b="25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rgbClr val="0D54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0D54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9B8D7F" w14:textId="77777777" w:rsidR="00813BE8" w:rsidRPr="0030658B" w:rsidRDefault="00813BE8">
                                  <w:pPr>
                                    <w:pStyle w:val="NoSpacing"/>
                                    <w:jc w:val="right"/>
                                    <w:rPr>
                                      <w:color w:val="0D5435"/>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39FC7DD"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">
                    <v:rect id="Pravokutnik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" fillcolor="#0d543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" adj="18883" fillcolor="#0d5435" stroked="f" strokeweight="1pt">
                      <v:textbox inset=",0,14.4pt,0">
                        <w:txbxContent>
                          <w:p w14:paraId="529B8D7F" w14:textId="77777777" w:rsidR="00813BE8" w:rsidRPr="0030658B" w:rsidRDefault="00813BE8">
                            <w:pPr>
                              <w:pStyle w:val="NoSpacing"/>
                              <w:jc w:val="right"/>
                              <w:rPr>
                                <w:color w:val="0D5435"/>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group id="Grupa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&#13;&#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&#13;&#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&#13;&#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&#13;&#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&#13;&#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&#13;&#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&#13;&#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&#13;&#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&#13;&#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&#13;&#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&#13;&#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&#13;&#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&#13;&#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&#13;&#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&#13;&#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&#13;&#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&#13;&#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&#13;&#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&#13;&#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&#13;&#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&#13;&#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&#13;&#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&#13;&#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0BCF456F" wp14:editId="29A75BF0">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FF911C" w14:textId="77777777" w:rsidR="00813BE8" w:rsidRPr="0030658B" w:rsidRDefault="00747A05" w:rsidP="00631C11">
                                <w:pPr>
                                  <w:jc w:val="left"/>
                                  <w:rPr>
                                    <w:rFonts w:cs="Arial"/>
                                    <w:b/>
                                    <w:iCs/>
                                    <w:smallCaps/>
                                    <w:color w:val="0D5435"/>
                                    <w:sz w:val="72"/>
                                    <w:szCs w:val="28"/>
                                  </w:rPr>
                                </w:pPr>
                                <w:r w:rsidRPr="0030658B">
                                  <w:rPr>
                                    <w:rFonts w:cs="Arial"/>
                                    <w:b/>
                                    <w:iCs/>
                                    <w:smallCaps/>
                                    <w:color w:val="0D5435"/>
                                    <w:sz w:val="72"/>
                                    <w:szCs w:val="28"/>
                                  </w:rPr>
                                  <w:t>Pravilnik o upravljanju rizicima u informacijskom sustavu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BCF456F"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" filled="f" stroked="f" strokeweight=".5pt">
                    <v:textbox style="mso-fit-shape-to-text:t" inset="0,0,0,0">
                      <w:txbxContent>
                        <w:p w14:paraId="1AFF911C" w14:textId="77777777" w:rsidR="00813BE8" w:rsidRPr="0030658B" w:rsidRDefault="00747A05" w:rsidP="00631C11">
                          <w:pPr>
                            <w:jc w:val="left"/>
                            <w:rPr>
                              <w:rFonts w:cs="Arial"/>
                              <w:b/>
                              <w:iCs/>
                              <w:smallCaps/>
                              <w:color w:val="0D5435"/>
                              <w:sz w:val="72"/>
                              <w:szCs w:val="28"/>
                            </w:rPr>
                          </w:pPr>
                          <w:r w:rsidRPr="0030658B">
                            <w:rPr>
                              <w:rFonts w:cs="Arial"/>
                              <w:b/>
                              <w:iCs/>
                              <w:smallCaps/>
                              <w:color w:val="0D5435"/>
                              <w:sz w:val="72"/>
                              <w:szCs w:val="28"/>
                            </w:rPr>
                            <w:t>Pravilnik o upravljanju rizicima u informacijskom sustavu</w:t>
                          </w:r>
                        </w:p>
                      </w:txbxContent>
                    </v:textbox>
                    <w10:wrap anchorx="page" anchory="page"/>
                  </v:shape>
                </w:pict>
              </mc:Fallback>
            </mc:AlternateContent>
          </w:r>
        </w:p>
        <w:p w14:paraId="56486754" w14:textId="77777777" w:rsidR="00E026AD" w:rsidRDefault="00E026AD" w:rsidP="00C54EAD">
          <w:pPr>
            <w:pStyle w:val="Heading1"/>
            <w:rPr>
              <w:lang w:val="en-US" w:eastAsia="en-US"/>
            </w:rPr>
          </w:pPr>
          <w:r>
            <w:rPr>
              <w:lang w:val="en-US" w:eastAsia="en-US"/>
            </w:rPr>
            <w:br w:type="page"/>
          </w:r>
        </w:p>
      </w:sdtContent>
    </w:sdt>
    <w:p w14:paraId="5A4B3E21" w14:textId="77777777" w:rsidR="008F65C3" w:rsidRPr="00085276" w:rsidRDefault="008F65C3" w:rsidP="008F65C3">
      <w:pPr>
        <w:spacing w:before="60" w:after="60" w:line="276" w:lineRule="auto"/>
      </w:pPr>
      <w:r w:rsidRPr="009F7029">
        <w:lastRenderedPageBreak/>
        <w:t xml:space="preserve">Na temelju odluke </w:t>
      </w:r>
      <w:r>
        <w:t>direktora</w:t>
      </w:r>
      <w:r w:rsidRPr="009F7029">
        <w:t xml:space="preserve">, gosp. Bojana </w:t>
      </w:r>
      <w:r>
        <w:t>Huzanića</w:t>
      </w:r>
      <w:r w:rsidRPr="009F7029">
        <w:t xml:space="preserve">, tvrtka </w:t>
      </w:r>
      <w:r>
        <w:t>TPA d.o.o.</w:t>
      </w:r>
      <w:r w:rsidRPr="009F7029">
        <w:t xml:space="preserve">, na adresi </w:t>
      </w:r>
      <w:r>
        <w:t xml:space="preserve">Zagreb, </w:t>
      </w:r>
      <w:r w:rsidRPr="00A06198">
        <w:t>Josipa Marohnića 1/1</w:t>
      </w:r>
      <w:r w:rsidRPr="009F7029">
        <w:t xml:space="preserve">, </w:t>
      </w:r>
      <w:r>
        <w:t xml:space="preserve">OIB: 18197068007 </w:t>
      </w:r>
      <w:r w:rsidRPr="009F7029">
        <w:t xml:space="preserve">(u daljnjem tekstu </w:t>
      </w:r>
      <w:r>
        <w:t>Društvo</w:t>
      </w:r>
      <w:r w:rsidRPr="009F7029">
        <w:t xml:space="preserve">) donosi dana </w:t>
      </w:r>
      <w:r>
        <w:t>25</w:t>
      </w:r>
      <w:r w:rsidRPr="009F7029">
        <w:t>.</w:t>
      </w:r>
      <w:r>
        <w:t>04</w:t>
      </w:r>
      <w:r w:rsidRPr="009F7029">
        <w:t>.20</w:t>
      </w:r>
      <w:r>
        <w:t>25</w:t>
      </w:r>
      <w:r w:rsidRPr="009F7029">
        <w:t xml:space="preserve">. </w:t>
      </w:r>
      <w:r>
        <w:t>sljedeći dokument:</w:t>
      </w:r>
    </w:p>
    <w:p w14:paraId="1E37B899" w14:textId="77777777" w:rsidR="00940539" w:rsidRDefault="00940539" w:rsidP="00DB64B4">
      <w:pPr>
        <w:spacing w:after="0"/>
        <w:rPr>
          <w:rFonts w:cs="Arial"/>
        </w:rPr>
      </w:pPr>
    </w:p>
    <w:p w14:paraId="5AB19860" w14:textId="77777777" w:rsidR="00940539" w:rsidRDefault="00940539" w:rsidP="00DB64B4">
      <w:pPr>
        <w:spacing w:after="0"/>
        <w:rPr>
          <w:rFonts w:cs="Arial"/>
        </w:rPr>
      </w:pPr>
    </w:p>
    <w:p w14:paraId="6A2F9010" w14:textId="77777777" w:rsidR="00C37A20" w:rsidRPr="002658C8" w:rsidRDefault="00747A05" w:rsidP="0066668C">
      <w:pPr>
        <w:spacing w:after="0"/>
        <w:jc w:val="center"/>
        <w:rPr>
          <w:b/>
          <w:caps/>
          <w:color w:val="0D5435"/>
          <w:sz w:val="44"/>
        </w:rPr>
      </w:pPr>
      <w:r w:rsidRPr="002658C8">
        <w:rPr>
          <w:b/>
          <w:caps/>
          <w:color w:val="0D5435"/>
          <w:sz w:val="44"/>
        </w:rPr>
        <w:t>Pravilnik o upravljanju rizicima u informacijskom sustavu</w:t>
      </w:r>
    </w:p>
    <w:p w14:paraId="3DB692F3" w14:textId="77777777" w:rsidR="00747A05" w:rsidRPr="0066668C" w:rsidRDefault="00747A05" w:rsidP="0066668C">
      <w:pPr>
        <w:spacing w:after="0"/>
        <w:jc w:val="center"/>
        <w:rPr>
          <w:b/>
          <w:color w:val="44546A" w:themeColor="text2"/>
          <w:sz w:val="44"/>
        </w:rPr>
      </w:pPr>
    </w:p>
    <w:p w14:paraId="203045A7" w14:textId="77777777" w:rsidR="00CA1597" w:rsidRDefault="0053575F" w:rsidP="00747A05">
      <w:pPr>
        <w:pStyle w:val="ListParagraph"/>
        <w:numPr>
          <w:ilvl w:val="0"/>
          <w:numId w:val="3"/>
        </w:numPr>
        <w:spacing w:after="0" w:line="276" w:lineRule="auto"/>
        <w:ind w:left="425" w:hanging="425"/>
        <w:jc w:val="left"/>
        <w:rPr>
          <w:rFonts w:cs="Arial"/>
          <w:b/>
        </w:rPr>
      </w:pPr>
      <w:r w:rsidRPr="00CA1597">
        <w:rPr>
          <w:rFonts w:cs="Arial"/>
          <w:b/>
        </w:rPr>
        <w:t xml:space="preserve">Naziv pravilnika: </w:t>
      </w:r>
      <w:r w:rsidR="00747A05" w:rsidRPr="00747A05">
        <w:rPr>
          <w:rFonts w:cs="Arial"/>
          <w:b/>
        </w:rPr>
        <w:t>Pravilnik o upravljanju rizicima u informacijskom sustavu</w:t>
      </w:r>
    </w:p>
    <w:p w14:paraId="76ECD52E" w14:textId="6A0E3EB3" w:rsidR="0053575F" w:rsidRPr="00CA1597" w:rsidRDefault="0053575F" w:rsidP="00CA1597">
      <w:pPr>
        <w:pStyle w:val="ListParagraph"/>
        <w:numPr>
          <w:ilvl w:val="0"/>
          <w:numId w:val="3"/>
        </w:numPr>
        <w:spacing w:after="0" w:line="276" w:lineRule="auto"/>
        <w:ind w:left="425" w:hanging="425"/>
        <w:jc w:val="left"/>
        <w:rPr>
          <w:rFonts w:cs="Arial"/>
          <w:b/>
        </w:rPr>
      </w:pPr>
      <w:r w:rsidRPr="00CA1597">
        <w:rPr>
          <w:rFonts w:cs="Arial"/>
          <w:b/>
        </w:rPr>
        <w:t xml:space="preserve">Datum usvajanja: </w:t>
      </w:r>
      <w:r w:rsidR="008F65C3">
        <w:rPr>
          <w:rFonts w:cs="Arial"/>
          <w:b/>
        </w:rPr>
        <w:t>25</w:t>
      </w:r>
      <w:r w:rsidRPr="00CA1597">
        <w:rPr>
          <w:rFonts w:cs="Arial"/>
          <w:b/>
        </w:rPr>
        <w:t>.</w:t>
      </w:r>
      <w:r w:rsidR="00747A05">
        <w:rPr>
          <w:rFonts w:cs="Arial"/>
          <w:b/>
        </w:rPr>
        <w:t>0</w:t>
      </w:r>
      <w:r w:rsidR="008F65C3">
        <w:rPr>
          <w:rFonts w:cs="Arial"/>
          <w:b/>
        </w:rPr>
        <w:t>4</w:t>
      </w:r>
      <w:r w:rsidRPr="00CA1597">
        <w:rPr>
          <w:rFonts w:cs="Arial"/>
          <w:b/>
        </w:rPr>
        <w:t>.20</w:t>
      </w:r>
      <w:r w:rsidR="008F65C3">
        <w:rPr>
          <w:rFonts w:cs="Arial"/>
          <w:b/>
        </w:rPr>
        <w:t>25</w:t>
      </w:r>
      <w:r w:rsidRPr="00CA1597">
        <w:rPr>
          <w:rFonts w:cs="Arial"/>
          <w:b/>
        </w:rPr>
        <w:t>.</w:t>
      </w:r>
    </w:p>
    <w:p w14:paraId="76BB4AC8" w14:textId="77777777" w:rsidR="007E6C30" w:rsidRDefault="0053575F" w:rsidP="00723710">
      <w:pPr>
        <w:pStyle w:val="ListParagraph"/>
        <w:numPr>
          <w:ilvl w:val="0"/>
          <w:numId w:val="3"/>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14:paraId="0A30CB47" w14:textId="77777777" w:rsidR="00C37A20" w:rsidRDefault="00C37A20" w:rsidP="00631C11">
      <w:pPr>
        <w:spacing w:after="0" w:line="276" w:lineRule="auto"/>
        <w:jc w:val="left"/>
        <w:rPr>
          <w:rFonts w:cs="Arial"/>
          <w:b/>
        </w:rPr>
      </w:pPr>
    </w:p>
    <w:tbl>
      <w:tblPr>
        <w:tblW w:w="46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6"/>
        <w:gridCol w:w="1343"/>
        <w:gridCol w:w="1658"/>
        <w:gridCol w:w="2177"/>
        <w:gridCol w:w="1263"/>
      </w:tblGrid>
      <w:tr w:rsidR="00287514" w:rsidRPr="00F24D31" w14:paraId="28414A83" w14:textId="77777777" w:rsidTr="00287514">
        <w:trPr>
          <w:trHeight w:val="649"/>
          <w:jc w:val="center"/>
        </w:trPr>
        <w:tc>
          <w:tcPr>
            <w:tcW w:w="1165" w:type="pct"/>
            <w:vAlign w:val="center"/>
          </w:tcPr>
          <w:p w14:paraId="0CF31692" w14:textId="77777777" w:rsidR="00287514" w:rsidRPr="00F24D31" w:rsidRDefault="00287514" w:rsidP="00287514">
            <w:pPr>
              <w:rPr>
                <w:rFonts w:cs="Arial"/>
              </w:rPr>
            </w:pPr>
          </w:p>
        </w:tc>
        <w:tc>
          <w:tcPr>
            <w:tcW w:w="800" w:type="pct"/>
            <w:vAlign w:val="center"/>
          </w:tcPr>
          <w:p w14:paraId="64B5A638" w14:textId="3F22C83D" w:rsidR="00287514" w:rsidRPr="000768C7" w:rsidRDefault="00047C16" w:rsidP="00287514">
            <w:pPr>
              <w:jc w:val="center"/>
            </w:pPr>
            <w:r>
              <w:t>Direktor</w:t>
            </w:r>
          </w:p>
        </w:tc>
        <w:tc>
          <w:tcPr>
            <w:tcW w:w="987" w:type="pct"/>
            <w:vAlign w:val="center"/>
          </w:tcPr>
          <w:p w14:paraId="27B6A19D" w14:textId="60892AA5" w:rsidR="00287514" w:rsidRPr="000768C7" w:rsidRDefault="00842A95" w:rsidP="000A1CE7">
            <w:pPr>
              <w:jc w:val="center"/>
            </w:pPr>
            <w:r>
              <w:t>Voditelj Službe informatike</w:t>
            </w:r>
          </w:p>
        </w:tc>
        <w:tc>
          <w:tcPr>
            <w:tcW w:w="1296" w:type="pct"/>
            <w:vAlign w:val="center"/>
          </w:tcPr>
          <w:p w14:paraId="2462D3C3" w14:textId="7CA4FBFF" w:rsidR="00287514" w:rsidRPr="000768C7" w:rsidRDefault="00047C16" w:rsidP="00287514">
            <w:pPr>
              <w:jc w:val="center"/>
            </w:pPr>
            <w:r>
              <w:t>A</w:t>
            </w:r>
            <w:r w:rsidR="00287514" w:rsidRPr="000768C7">
              <w:t>dministrator informacijskog sustava</w:t>
            </w:r>
          </w:p>
        </w:tc>
        <w:tc>
          <w:tcPr>
            <w:tcW w:w="752" w:type="pct"/>
            <w:vAlign w:val="center"/>
          </w:tcPr>
          <w:p w14:paraId="7E629D81" w14:textId="77777777" w:rsidR="00287514" w:rsidRDefault="00287514" w:rsidP="00287514">
            <w:pPr>
              <w:jc w:val="center"/>
            </w:pPr>
            <w:r w:rsidRPr="000768C7">
              <w:t>Voditelj sigurnosti IS-a</w:t>
            </w:r>
          </w:p>
        </w:tc>
      </w:tr>
      <w:tr w:rsidR="00287514" w:rsidRPr="00F24D31" w14:paraId="3CB545E3" w14:textId="77777777" w:rsidTr="00287514">
        <w:trPr>
          <w:trHeight w:val="414"/>
          <w:jc w:val="center"/>
        </w:trPr>
        <w:tc>
          <w:tcPr>
            <w:tcW w:w="1165" w:type="pct"/>
            <w:vAlign w:val="center"/>
          </w:tcPr>
          <w:p w14:paraId="6BD445C0" w14:textId="77777777" w:rsidR="00287514" w:rsidRPr="00F24D31" w:rsidRDefault="00287514" w:rsidP="00287514">
            <w:pPr>
              <w:rPr>
                <w:rFonts w:cs="Arial"/>
                <w:b/>
              </w:rPr>
            </w:pPr>
            <w:r w:rsidRPr="00F24D31">
              <w:rPr>
                <w:rFonts w:cs="Arial"/>
                <w:b/>
              </w:rPr>
              <w:t>Iniciranje izrade</w:t>
            </w:r>
          </w:p>
        </w:tc>
        <w:tc>
          <w:tcPr>
            <w:tcW w:w="800" w:type="pct"/>
            <w:vAlign w:val="center"/>
          </w:tcPr>
          <w:p w14:paraId="4984BF80" w14:textId="77777777" w:rsidR="00287514" w:rsidRPr="006C661F" w:rsidRDefault="00287514" w:rsidP="00287514">
            <w:pPr>
              <w:jc w:val="center"/>
            </w:pPr>
          </w:p>
        </w:tc>
        <w:tc>
          <w:tcPr>
            <w:tcW w:w="987" w:type="pct"/>
            <w:vAlign w:val="center"/>
          </w:tcPr>
          <w:p w14:paraId="04B368F2" w14:textId="77777777" w:rsidR="00287514" w:rsidRPr="006C661F" w:rsidRDefault="00287514" w:rsidP="00287514">
            <w:pPr>
              <w:jc w:val="center"/>
            </w:pPr>
            <w:r w:rsidRPr="006C661F">
              <w:t>R</w:t>
            </w:r>
          </w:p>
        </w:tc>
        <w:tc>
          <w:tcPr>
            <w:tcW w:w="1296" w:type="pct"/>
            <w:vAlign w:val="center"/>
          </w:tcPr>
          <w:p w14:paraId="71CDBE6A" w14:textId="77777777" w:rsidR="00287514" w:rsidRPr="006C661F" w:rsidRDefault="00287514" w:rsidP="00287514">
            <w:pPr>
              <w:jc w:val="center"/>
            </w:pPr>
            <w:r w:rsidRPr="006C661F">
              <w:t>I</w:t>
            </w:r>
          </w:p>
        </w:tc>
        <w:tc>
          <w:tcPr>
            <w:tcW w:w="752" w:type="pct"/>
            <w:vAlign w:val="center"/>
          </w:tcPr>
          <w:p w14:paraId="7D0ED2AE" w14:textId="77777777" w:rsidR="00287514" w:rsidRPr="006C661F" w:rsidRDefault="00287514" w:rsidP="00287514">
            <w:pPr>
              <w:jc w:val="center"/>
            </w:pPr>
            <w:r w:rsidRPr="006C661F">
              <w:t>I</w:t>
            </w:r>
          </w:p>
        </w:tc>
      </w:tr>
      <w:tr w:rsidR="00287514" w:rsidRPr="00F24D31" w14:paraId="4673DA01" w14:textId="77777777" w:rsidTr="00287514">
        <w:trPr>
          <w:trHeight w:val="408"/>
          <w:jc w:val="center"/>
        </w:trPr>
        <w:tc>
          <w:tcPr>
            <w:tcW w:w="1165" w:type="pct"/>
            <w:vAlign w:val="center"/>
          </w:tcPr>
          <w:p w14:paraId="1146E5DE" w14:textId="77777777" w:rsidR="00287514" w:rsidRPr="00F24D31" w:rsidRDefault="00287514" w:rsidP="00287514">
            <w:pPr>
              <w:rPr>
                <w:rFonts w:cs="Arial"/>
                <w:b/>
              </w:rPr>
            </w:pPr>
            <w:r w:rsidRPr="00F24D31">
              <w:rPr>
                <w:rFonts w:cs="Arial"/>
                <w:b/>
              </w:rPr>
              <w:t>Izrada</w:t>
            </w:r>
          </w:p>
        </w:tc>
        <w:tc>
          <w:tcPr>
            <w:tcW w:w="800" w:type="pct"/>
            <w:vAlign w:val="center"/>
          </w:tcPr>
          <w:p w14:paraId="67ED254D" w14:textId="77777777" w:rsidR="00287514" w:rsidRPr="006C661F" w:rsidRDefault="00287514" w:rsidP="00287514">
            <w:pPr>
              <w:jc w:val="center"/>
            </w:pPr>
          </w:p>
        </w:tc>
        <w:tc>
          <w:tcPr>
            <w:tcW w:w="987" w:type="pct"/>
            <w:vAlign w:val="center"/>
          </w:tcPr>
          <w:p w14:paraId="0FBCE8E5" w14:textId="77777777" w:rsidR="00287514" w:rsidRPr="006C661F" w:rsidRDefault="00287514" w:rsidP="00287514">
            <w:pPr>
              <w:jc w:val="center"/>
            </w:pPr>
            <w:r w:rsidRPr="006C661F">
              <w:t>R</w:t>
            </w:r>
          </w:p>
        </w:tc>
        <w:tc>
          <w:tcPr>
            <w:tcW w:w="1296" w:type="pct"/>
            <w:vAlign w:val="center"/>
          </w:tcPr>
          <w:p w14:paraId="5D3F5E93" w14:textId="77777777" w:rsidR="00287514" w:rsidRPr="006C661F" w:rsidRDefault="00287514" w:rsidP="00287514">
            <w:pPr>
              <w:jc w:val="center"/>
            </w:pPr>
            <w:r w:rsidRPr="006C661F">
              <w:t>C</w:t>
            </w:r>
          </w:p>
        </w:tc>
        <w:tc>
          <w:tcPr>
            <w:tcW w:w="752" w:type="pct"/>
            <w:vAlign w:val="center"/>
          </w:tcPr>
          <w:p w14:paraId="631C0EE2" w14:textId="77777777" w:rsidR="00287514" w:rsidRPr="006C661F" w:rsidRDefault="00287514" w:rsidP="00287514">
            <w:pPr>
              <w:jc w:val="center"/>
            </w:pPr>
            <w:r w:rsidRPr="006C661F">
              <w:t>C</w:t>
            </w:r>
          </w:p>
        </w:tc>
      </w:tr>
      <w:tr w:rsidR="00287514" w:rsidRPr="00F24D31" w14:paraId="16B7CDA7" w14:textId="77777777" w:rsidTr="00287514">
        <w:trPr>
          <w:trHeight w:val="428"/>
          <w:jc w:val="center"/>
        </w:trPr>
        <w:tc>
          <w:tcPr>
            <w:tcW w:w="1165" w:type="pct"/>
            <w:vAlign w:val="center"/>
          </w:tcPr>
          <w:p w14:paraId="657F3366" w14:textId="77777777" w:rsidR="00287514" w:rsidRPr="00F24D31" w:rsidRDefault="00287514" w:rsidP="00287514">
            <w:pPr>
              <w:rPr>
                <w:rFonts w:cs="Arial"/>
                <w:b/>
              </w:rPr>
            </w:pPr>
            <w:r w:rsidRPr="00F24D31">
              <w:rPr>
                <w:rFonts w:cs="Arial"/>
                <w:b/>
              </w:rPr>
              <w:t>Revizija</w:t>
            </w:r>
          </w:p>
        </w:tc>
        <w:tc>
          <w:tcPr>
            <w:tcW w:w="800" w:type="pct"/>
            <w:vAlign w:val="center"/>
          </w:tcPr>
          <w:p w14:paraId="5BE3C47E" w14:textId="77777777" w:rsidR="00287514" w:rsidRPr="006C661F" w:rsidRDefault="00287514" w:rsidP="00287514">
            <w:pPr>
              <w:jc w:val="center"/>
            </w:pPr>
          </w:p>
        </w:tc>
        <w:tc>
          <w:tcPr>
            <w:tcW w:w="987" w:type="pct"/>
            <w:vAlign w:val="center"/>
          </w:tcPr>
          <w:p w14:paraId="4BF5F9F4" w14:textId="77777777" w:rsidR="00287514" w:rsidRPr="006C661F" w:rsidRDefault="00287514" w:rsidP="00287514">
            <w:pPr>
              <w:jc w:val="center"/>
            </w:pPr>
            <w:r w:rsidRPr="006C661F">
              <w:t>R</w:t>
            </w:r>
          </w:p>
        </w:tc>
        <w:tc>
          <w:tcPr>
            <w:tcW w:w="1296" w:type="pct"/>
            <w:vAlign w:val="center"/>
          </w:tcPr>
          <w:p w14:paraId="3682D9DC" w14:textId="77777777" w:rsidR="00287514" w:rsidRPr="006C661F" w:rsidRDefault="00287514" w:rsidP="00287514">
            <w:pPr>
              <w:jc w:val="center"/>
            </w:pPr>
            <w:r w:rsidRPr="006C661F">
              <w:t>C</w:t>
            </w:r>
          </w:p>
        </w:tc>
        <w:tc>
          <w:tcPr>
            <w:tcW w:w="752" w:type="pct"/>
            <w:vAlign w:val="center"/>
          </w:tcPr>
          <w:p w14:paraId="54ECAD0E" w14:textId="77777777" w:rsidR="00287514" w:rsidRPr="006C661F" w:rsidRDefault="00287514" w:rsidP="00287514">
            <w:pPr>
              <w:jc w:val="center"/>
            </w:pPr>
            <w:r w:rsidRPr="006C661F">
              <w:t>C</w:t>
            </w:r>
          </w:p>
        </w:tc>
      </w:tr>
      <w:tr w:rsidR="00287514" w:rsidRPr="00F24D31" w14:paraId="1674C5F2" w14:textId="77777777" w:rsidTr="00287514">
        <w:trPr>
          <w:trHeight w:val="406"/>
          <w:jc w:val="center"/>
        </w:trPr>
        <w:tc>
          <w:tcPr>
            <w:tcW w:w="1165" w:type="pct"/>
            <w:vAlign w:val="center"/>
          </w:tcPr>
          <w:p w14:paraId="245931CC" w14:textId="77777777" w:rsidR="00287514" w:rsidRPr="00F24D31" w:rsidRDefault="00287514" w:rsidP="00287514">
            <w:pPr>
              <w:rPr>
                <w:rFonts w:cs="Arial"/>
                <w:b/>
              </w:rPr>
            </w:pPr>
            <w:r w:rsidRPr="00F24D31">
              <w:rPr>
                <w:rFonts w:cs="Arial"/>
                <w:b/>
              </w:rPr>
              <w:t>Odobravanje</w:t>
            </w:r>
          </w:p>
        </w:tc>
        <w:tc>
          <w:tcPr>
            <w:tcW w:w="800" w:type="pct"/>
            <w:vAlign w:val="center"/>
          </w:tcPr>
          <w:p w14:paraId="0CD82672" w14:textId="77777777" w:rsidR="00287514" w:rsidRPr="006C661F" w:rsidRDefault="00287514" w:rsidP="00287514">
            <w:pPr>
              <w:jc w:val="center"/>
            </w:pPr>
            <w:r w:rsidRPr="006C661F">
              <w:t>A</w:t>
            </w:r>
          </w:p>
        </w:tc>
        <w:tc>
          <w:tcPr>
            <w:tcW w:w="987" w:type="pct"/>
            <w:vAlign w:val="center"/>
          </w:tcPr>
          <w:p w14:paraId="5B4793E4" w14:textId="77777777" w:rsidR="00287514" w:rsidRPr="006C661F" w:rsidRDefault="00287514" w:rsidP="00287514">
            <w:pPr>
              <w:jc w:val="center"/>
            </w:pPr>
            <w:r w:rsidRPr="006C661F">
              <w:t>I</w:t>
            </w:r>
          </w:p>
        </w:tc>
        <w:tc>
          <w:tcPr>
            <w:tcW w:w="1296" w:type="pct"/>
            <w:vAlign w:val="center"/>
          </w:tcPr>
          <w:p w14:paraId="64017FAC" w14:textId="77777777" w:rsidR="00287514" w:rsidRPr="006C661F" w:rsidRDefault="00287514" w:rsidP="00287514">
            <w:pPr>
              <w:jc w:val="center"/>
            </w:pPr>
            <w:r w:rsidRPr="006C661F">
              <w:t>I</w:t>
            </w:r>
          </w:p>
        </w:tc>
        <w:tc>
          <w:tcPr>
            <w:tcW w:w="752" w:type="pct"/>
            <w:vAlign w:val="center"/>
          </w:tcPr>
          <w:p w14:paraId="288BCE44" w14:textId="77777777" w:rsidR="00287514" w:rsidRDefault="00287514" w:rsidP="00287514">
            <w:pPr>
              <w:jc w:val="center"/>
            </w:pPr>
            <w:r w:rsidRPr="006C661F">
              <w:t>I</w:t>
            </w:r>
          </w:p>
        </w:tc>
      </w:tr>
    </w:tbl>
    <w:p w14:paraId="18DA9415" w14:textId="77777777" w:rsidR="0053575F" w:rsidRPr="00F24D31" w:rsidRDefault="0053575F" w:rsidP="0053575F">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t>C –Savjetodavna funkcija (Consulted);</w:t>
      </w:r>
      <w:r w:rsidRPr="00F24D31">
        <w:rPr>
          <w:rFonts w:cs="Arial"/>
          <w:i/>
          <w:sz w:val="18"/>
          <w:szCs w:val="18"/>
        </w:rPr>
        <w:tab/>
      </w:r>
    </w:p>
    <w:p w14:paraId="146FA1D4" w14:textId="77777777" w:rsidR="0053575F" w:rsidRDefault="0053575F" w:rsidP="0053575F">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14:paraId="199FFE56" w14:textId="77777777" w:rsidR="0053575F" w:rsidRPr="00F24D31" w:rsidRDefault="0053575F" w:rsidP="0053575F">
      <w:pPr>
        <w:spacing w:after="0"/>
        <w:rPr>
          <w:rFonts w:cs="Arial"/>
          <w:i/>
        </w:rPr>
      </w:pPr>
    </w:p>
    <w:p w14:paraId="29ECE530" w14:textId="77777777" w:rsidR="0053575F" w:rsidRPr="00F24D31" w:rsidRDefault="0053575F" w:rsidP="00723710">
      <w:pPr>
        <w:numPr>
          <w:ilvl w:val="0"/>
          <w:numId w:val="3"/>
        </w:numPr>
        <w:ind w:left="425" w:hanging="425"/>
        <w:jc w:val="left"/>
        <w:rPr>
          <w:rFonts w:cs="Arial"/>
          <w:b/>
        </w:rPr>
      </w:pPr>
      <w:r w:rsidRPr="00F24D31">
        <w:rPr>
          <w:rFonts w:cs="Arial"/>
          <w:b/>
        </w:rPr>
        <w:t>Evidencija promjena:</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3"/>
        <w:gridCol w:w="1787"/>
        <w:gridCol w:w="5355"/>
      </w:tblGrid>
      <w:tr w:rsidR="0053575F" w:rsidRPr="00F24D31" w14:paraId="4781A7FB" w14:textId="77777777" w:rsidTr="003B133A">
        <w:trPr>
          <w:trHeight w:val="428"/>
        </w:trPr>
        <w:tc>
          <w:tcPr>
            <w:tcW w:w="1783" w:type="dxa"/>
            <w:vAlign w:val="center"/>
          </w:tcPr>
          <w:p w14:paraId="002121E8" w14:textId="77777777" w:rsidR="0053575F" w:rsidRPr="00F24D31" w:rsidRDefault="0053575F" w:rsidP="00A664BD">
            <w:pPr>
              <w:jc w:val="center"/>
              <w:rPr>
                <w:rFonts w:cs="Arial"/>
                <w:b/>
              </w:rPr>
            </w:pPr>
            <w:r w:rsidRPr="00F24D31">
              <w:rPr>
                <w:rFonts w:cs="Arial"/>
                <w:b/>
              </w:rPr>
              <w:t>Datum revizije</w:t>
            </w:r>
          </w:p>
        </w:tc>
        <w:tc>
          <w:tcPr>
            <w:tcW w:w="1787" w:type="dxa"/>
            <w:vAlign w:val="center"/>
          </w:tcPr>
          <w:p w14:paraId="121E6EFE" w14:textId="77777777" w:rsidR="0053575F" w:rsidRPr="00F24D31" w:rsidRDefault="0053575F" w:rsidP="00A664BD">
            <w:pPr>
              <w:jc w:val="center"/>
              <w:rPr>
                <w:rFonts w:cs="Arial"/>
                <w:b/>
              </w:rPr>
            </w:pPr>
            <w:r w:rsidRPr="00F24D31">
              <w:rPr>
                <w:rFonts w:cs="Arial"/>
                <w:b/>
              </w:rPr>
              <w:t>Oznaka verzije</w:t>
            </w:r>
          </w:p>
        </w:tc>
        <w:tc>
          <w:tcPr>
            <w:tcW w:w="5355" w:type="dxa"/>
            <w:vAlign w:val="center"/>
          </w:tcPr>
          <w:p w14:paraId="3494B21C" w14:textId="77777777" w:rsidR="0053575F" w:rsidRPr="00F24D31" w:rsidRDefault="0053575F" w:rsidP="00A664BD">
            <w:pPr>
              <w:jc w:val="center"/>
              <w:rPr>
                <w:rFonts w:cs="Arial"/>
                <w:b/>
              </w:rPr>
            </w:pPr>
            <w:r w:rsidRPr="00F24D31">
              <w:rPr>
                <w:rFonts w:cs="Arial"/>
                <w:b/>
              </w:rPr>
              <w:t>Kratki opis izmjena i dopuna pr</w:t>
            </w:r>
            <w:r>
              <w:rPr>
                <w:rFonts w:cs="Arial"/>
                <w:b/>
              </w:rPr>
              <w:t>avilnika</w:t>
            </w:r>
          </w:p>
        </w:tc>
      </w:tr>
      <w:tr w:rsidR="007E6C30" w:rsidRPr="00F24D31" w14:paraId="4302A881" w14:textId="77777777" w:rsidTr="003B133A">
        <w:trPr>
          <w:trHeight w:val="406"/>
        </w:trPr>
        <w:tc>
          <w:tcPr>
            <w:tcW w:w="1783" w:type="dxa"/>
          </w:tcPr>
          <w:p w14:paraId="541622FF" w14:textId="49AA9C3C" w:rsidR="007E6C30" w:rsidRPr="00FF10C4" w:rsidRDefault="008F65C3" w:rsidP="003B133A">
            <w:pPr>
              <w:jc w:val="left"/>
              <w:rPr>
                <w:rFonts w:cs="Arial"/>
              </w:rPr>
            </w:pPr>
            <w:r>
              <w:rPr>
                <w:rFonts w:cs="Arial"/>
              </w:rPr>
              <w:t>2</w:t>
            </w:r>
            <w:r w:rsidR="00047C16">
              <w:rPr>
                <w:rFonts w:cs="Arial"/>
              </w:rPr>
              <w:t>5</w:t>
            </w:r>
            <w:r w:rsidR="007E6C30" w:rsidRPr="00FF10C4">
              <w:rPr>
                <w:rFonts w:cs="Arial"/>
              </w:rPr>
              <w:t>.</w:t>
            </w:r>
            <w:r>
              <w:rPr>
                <w:rFonts w:cs="Arial"/>
              </w:rPr>
              <w:t>04</w:t>
            </w:r>
            <w:r w:rsidR="007E6C30" w:rsidRPr="00FF10C4">
              <w:rPr>
                <w:rFonts w:cs="Arial"/>
              </w:rPr>
              <w:t>.20</w:t>
            </w:r>
            <w:r>
              <w:rPr>
                <w:rFonts w:cs="Arial"/>
              </w:rPr>
              <w:t>25</w:t>
            </w:r>
            <w:r w:rsidR="007E6C30" w:rsidRPr="00FF10C4">
              <w:rPr>
                <w:rFonts w:cs="Arial"/>
              </w:rPr>
              <w:t>.</w:t>
            </w:r>
          </w:p>
        </w:tc>
        <w:tc>
          <w:tcPr>
            <w:tcW w:w="1787" w:type="dxa"/>
          </w:tcPr>
          <w:p w14:paraId="7049702B" w14:textId="77777777" w:rsidR="007E6C30" w:rsidRPr="00FF10C4" w:rsidRDefault="007E6C30" w:rsidP="003B133A">
            <w:pPr>
              <w:rPr>
                <w:rFonts w:cs="Arial"/>
              </w:rPr>
            </w:pPr>
            <w:r w:rsidRPr="00FF10C4">
              <w:rPr>
                <w:rFonts w:cs="Arial"/>
              </w:rPr>
              <w:t>V1.</w:t>
            </w:r>
            <w:r>
              <w:rPr>
                <w:rFonts w:cs="Arial"/>
              </w:rPr>
              <w:t>0</w:t>
            </w:r>
          </w:p>
        </w:tc>
        <w:tc>
          <w:tcPr>
            <w:tcW w:w="5355" w:type="dxa"/>
          </w:tcPr>
          <w:p w14:paraId="4C61122A" w14:textId="77777777" w:rsidR="007E6C30" w:rsidRPr="00FF10C4" w:rsidRDefault="007E6C30" w:rsidP="007E6C30">
            <w:pPr>
              <w:rPr>
                <w:rFonts w:cs="Arial"/>
              </w:rPr>
            </w:pPr>
            <w:r>
              <w:rPr>
                <w:rFonts w:cs="Arial"/>
              </w:rPr>
              <w:t>Inicijalni dokument</w:t>
            </w:r>
          </w:p>
        </w:tc>
      </w:tr>
      <w:tr w:rsidR="003B133A" w:rsidRPr="0081094F" w14:paraId="74DB4358" w14:textId="77777777" w:rsidTr="003B133A">
        <w:trPr>
          <w:trHeight w:val="411"/>
        </w:trPr>
        <w:tc>
          <w:tcPr>
            <w:tcW w:w="1783" w:type="dxa"/>
          </w:tcPr>
          <w:p w14:paraId="448BA45C" w14:textId="3138977E" w:rsidR="003B133A" w:rsidRPr="0081094F" w:rsidRDefault="003B133A" w:rsidP="003B133A">
            <w:pPr>
              <w:spacing w:after="0"/>
              <w:jc w:val="left"/>
              <w:rPr>
                <w:rFonts w:cs="Arial"/>
              </w:rPr>
            </w:pPr>
          </w:p>
        </w:tc>
        <w:tc>
          <w:tcPr>
            <w:tcW w:w="1787" w:type="dxa"/>
          </w:tcPr>
          <w:p w14:paraId="3C2D492B" w14:textId="6318939D" w:rsidR="003B133A" w:rsidRPr="0081094F" w:rsidRDefault="003B133A" w:rsidP="00E273D8">
            <w:pPr>
              <w:spacing w:after="0"/>
              <w:rPr>
                <w:rFonts w:cs="Arial"/>
              </w:rPr>
            </w:pPr>
          </w:p>
        </w:tc>
        <w:tc>
          <w:tcPr>
            <w:tcW w:w="5355" w:type="dxa"/>
          </w:tcPr>
          <w:p w14:paraId="305CD81B" w14:textId="40E3DBE1" w:rsidR="003B133A" w:rsidRPr="0081094F" w:rsidRDefault="003B133A" w:rsidP="00E273D8">
            <w:pPr>
              <w:spacing w:after="0"/>
              <w:rPr>
                <w:rFonts w:cs="Arial"/>
              </w:rPr>
            </w:pPr>
          </w:p>
        </w:tc>
      </w:tr>
      <w:tr w:rsidR="003B133A" w:rsidRPr="0081094F" w14:paraId="3998AC98" w14:textId="77777777" w:rsidTr="003B133A">
        <w:trPr>
          <w:trHeight w:val="418"/>
        </w:trPr>
        <w:tc>
          <w:tcPr>
            <w:tcW w:w="1783" w:type="dxa"/>
          </w:tcPr>
          <w:p w14:paraId="1AB3885F" w14:textId="00772B85" w:rsidR="003B133A" w:rsidRPr="0081094F" w:rsidRDefault="003B133A" w:rsidP="003B133A">
            <w:pPr>
              <w:spacing w:after="0"/>
              <w:jc w:val="left"/>
              <w:rPr>
                <w:rFonts w:cs="Arial"/>
              </w:rPr>
            </w:pPr>
          </w:p>
        </w:tc>
        <w:tc>
          <w:tcPr>
            <w:tcW w:w="1787" w:type="dxa"/>
          </w:tcPr>
          <w:p w14:paraId="748372A9" w14:textId="76CD4C8E" w:rsidR="003B133A" w:rsidRPr="0081094F" w:rsidRDefault="003B133A" w:rsidP="00E273D8">
            <w:pPr>
              <w:spacing w:after="0"/>
              <w:rPr>
                <w:rFonts w:cs="Arial"/>
              </w:rPr>
            </w:pPr>
          </w:p>
        </w:tc>
        <w:tc>
          <w:tcPr>
            <w:tcW w:w="5355" w:type="dxa"/>
          </w:tcPr>
          <w:p w14:paraId="71D2A88A" w14:textId="3CFEC91E" w:rsidR="003B133A" w:rsidRPr="0081094F" w:rsidRDefault="003B133A" w:rsidP="00E273D8">
            <w:pPr>
              <w:spacing w:after="0"/>
              <w:rPr>
                <w:rFonts w:cs="Arial"/>
              </w:rPr>
            </w:pPr>
          </w:p>
        </w:tc>
      </w:tr>
      <w:tr w:rsidR="003B133A" w:rsidRPr="0081094F" w14:paraId="42BCB724" w14:textId="77777777" w:rsidTr="003B133A">
        <w:trPr>
          <w:trHeight w:val="424"/>
        </w:trPr>
        <w:tc>
          <w:tcPr>
            <w:tcW w:w="1783" w:type="dxa"/>
          </w:tcPr>
          <w:p w14:paraId="312223CD" w14:textId="15764790" w:rsidR="003B133A" w:rsidRPr="0081094F" w:rsidRDefault="003B133A" w:rsidP="003B133A">
            <w:pPr>
              <w:spacing w:after="0"/>
              <w:jc w:val="left"/>
              <w:rPr>
                <w:rFonts w:cs="Arial"/>
              </w:rPr>
            </w:pPr>
          </w:p>
        </w:tc>
        <w:tc>
          <w:tcPr>
            <w:tcW w:w="1787" w:type="dxa"/>
          </w:tcPr>
          <w:p w14:paraId="05C44E7C" w14:textId="75A4139C" w:rsidR="003B133A" w:rsidRPr="0081094F" w:rsidRDefault="003B133A" w:rsidP="00E273D8">
            <w:pPr>
              <w:spacing w:after="0"/>
              <w:rPr>
                <w:rFonts w:cs="Arial"/>
              </w:rPr>
            </w:pPr>
          </w:p>
        </w:tc>
        <w:tc>
          <w:tcPr>
            <w:tcW w:w="5355" w:type="dxa"/>
          </w:tcPr>
          <w:p w14:paraId="5703AACF" w14:textId="32913FA2" w:rsidR="003B133A" w:rsidRPr="0081094F" w:rsidRDefault="003B133A" w:rsidP="00E273D8">
            <w:pPr>
              <w:spacing w:after="0"/>
              <w:rPr>
                <w:rFonts w:cs="Arial"/>
              </w:rPr>
            </w:pPr>
          </w:p>
        </w:tc>
      </w:tr>
      <w:tr w:rsidR="003B133A" w:rsidRPr="0081094F" w14:paraId="3AB6FBB7" w14:textId="77777777" w:rsidTr="003B133A">
        <w:trPr>
          <w:trHeight w:val="415"/>
        </w:trPr>
        <w:tc>
          <w:tcPr>
            <w:tcW w:w="1783" w:type="dxa"/>
          </w:tcPr>
          <w:p w14:paraId="5CCAC827" w14:textId="0942FC5A" w:rsidR="003B133A" w:rsidRPr="0081094F" w:rsidRDefault="003B133A" w:rsidP="003B133A">
            <w:pPr>
              <w:spacing w:after="0"/>
              <w:jc w:val="left"/>
              <w:rPr>
                <w:rFonts w:cs="Arial"/>
              </w:rPr>
            </w:pPr>
          </w:p>
        </w:tc>
        <w:tc>
          <w:tcPr>
            <w:tcW w:w="1787" w:type="dxa"/>
          </w:tcPr>
          <w:p w14:paraId="6A6D6578" w14:textId="69D7BBA5" w:rsidR="003B133A" w:rsidRPr="0081094F" w:rsidRDefault="003B133A" w:rsidP="00E273D8">
            <w:pPr>
              <w:spacing w:after="0"/>
              <w:rPr>
                <w:rFonts w:cs="Arial"/>
              </w:rPr>
            </w:pPr>
          </w:p>
        </w:tc>
        <w:tc>
          <w:tcPr>
            <w:tcW w:w="5355" w:type="dxa"/>
          </w:tcPr>
          <w:p w14:paraId="01DA9C9E" w14:textId="14469691" w:rsidR="003B133A" w:rsidRPr="0081094F" w:rsidRDefault="003B133A" w:rsidP="00E273D8">
            <w:pPr>
              <w:spacing w:after="0"/>
              <w:rPr>
                <w:rFonts w:cs="Arial"/>
              </w:rPr>
            </w:pPr>
          </w:p>
        </w:tc>
      </w:tr>
      <w:tr w:rsidR="003B133A" w:rsidRPr="0081094F" w14:paraId="12844682" w14:textId="77777777" w:rsidTr="003B133A">
        <w:trPr>
          <w:trHeight w:val="408"/>
        </w:trPr>
        <w:tc>
          <w:tcPr>
            <w:tcW w:w="1783" w:type="dxa"/>
          </w:tcPr>
          <w:p w14:paraId="18E37CAB" w14:textId="730AE22F" w:rsidR="003B133A" w:rsidRPr="0081094F" w:rsidRDefault="003B133A" w:rsidP="003B133A">
            <w:pPr>
              <w:spacing w:after="0"/>
              <w:jc w:val="left"/>
              <w:rPr>
                <w:rFonts w:cs="Arial"/>
              </w:rPr>
            </w:pPr>
          </w:p>
        </w:tc>
        <w:tc>
          <w:tcPr>
            <w:tcW w:w="1787" w:type="dxa"/>
          </w:tcPr>
          <w:p w14:paraId="6A3266CA" w14:textId="0394170B" w:rsidR="003B133A" w:rsidRPr="0081094F" w:rsidRDefault="003B133A" w:rsidP="00E273D8">
            <w:pPr>
              <w:spacing w:after="0"/>
              <w:rPr>
                <w:rFonts w:cs="Arial"/>
              </w:rPr>
            </w:pPr>
          </w:p>
        </w:tc>
        <w:tc>
          <w:tcPr>
            <w:tcW w:w="5355" w:type="dxa"/>
          </w:tcPr>
          <w:p w14:paraId="2A9E35D7" w14:textId="6344BF1C" w:rsidR="003B133A" w:rsidRPr="0081094F" w:rsidRDefault="003B133A" w:rsidP="00E273D8">
            <w:pPr>
              <w:spacing w:after="0"/>
              <w:rPr>
                <w:rFonts w:cs="Arial"/>
              </w:rPr>
            </w:pPr>
          </w:p>
        </w:tc>
      </w:tr>
      <w:tr w:rsidR="003B133A" w:rsidRPr="0081094F" w14:paraId="36B29CE3" w14:textId="77777777" w:rsidTr="003B133A">
        <w:trPr>
          <w:trHeight w:val="408"/>
        </w:trPr>
        <w:tc>
          <w:tcPr>
            <w:tcW w:w="1783" w:type="dxa"/>
          </w:tcPr>
          <w:p w14:paraId="7791B50D" w14:textId="5F648543" w:rsidR="003B133A" w:rsidRDefault="003B133A" w:rsidP="003B133A">
            <w:pPr>
              <w:spacing w:after="0"/>
              <w:jc w:val="left"/>
              <w:rPr>
                <w:rFonts w:cs="Arial"/>
              </w:rPr>
            </w:pPr>
          </w:p>
        </w:tc>
        <w:tc>
          <w:tcPr>
            <w:tcW w:w="1787" w:type="dxa"/>
          </w:tcPr>
          <w:p w14:paraId="2BDBAD08" w14:textId="2E59515A" w:rsidR="003B133A" w:rsidRPr="0081094F" w:rsidRDefault="003B133A" w:rsidP="00E273D8">
            <w:pPr>
              <w:spacing w:after="0"/>
              <w:rPr>
                <w:rFonts w:cs="Arial"/>
              </w:rPr>
            </w:pPr>
          </w:p>
        </w:tc>
        <w:tc>
          <w:tcPr>
            <w:tcW w:w="5355" w:type="dxa"/>
          </w:tcPr>
          <w:p w14:paraId="2589E8BF" w14:textId="3392C6C2" w:rsidR="003B133A" w:rsidRPr="0081094F" w:rsidRDefault="003B133A" w:rsidP="00E273D8">
            <w:pPr>
              <w:spacing w:after="0"/>
              <w:rPr>
                <w:rFonts w:cs="Arial"/>
              </w:rPr>
            </w:pPr>
          </w:p>
        </w:tc>
      </w:tr>
    </w:tbl>
    <w:p w14:paraId="32204781" w14:textId="77777777" w:rsidR="0053575F" w:rsidRDefault="0053575F">
      <w:pPr>
        <w:spacing w:after="160" w:line="259" w:lineRule="auto"/>
        <w:jc w:val="left"/>
      </w:pPr>
      <w:r>
        <w:br w:type="page"/>
      </w:r>
    </w:p>
    <w:p w14:paraId="1B63FE33" w14:textId="77777777" w:rsidR="0053575F" w:rsidRPr="00354FFB" w:rsidRDefault="0053575F" w:rsidP="00354FFB">
      <w:pPr>
        <w:pStyle w:val="TOC1"/>
      </w:pPr>
      <w:r w:rsidRPr="00354FFB">
        <w:lastRenderedPageBreak/>
        <w:t>Sadržaj</w:t>
      </w:r>
    </w:p>
    <w:p w14:paraId="661BB84D" w14:textId="77777777" w:rsidR="00C40BE8" w:rsidRPr="00C40BE8" w:rsidRDefault="00C40BE8" w:rsidP="00C40BE8"/>
    <w:sdt>
      <w:sdtPr>
        <w:id w:val="1236288328"/>
        <w:docPartObj>
          <w:docPartGallery w:val="Table of Contents"/>
          <w:docPartUnique/>
        </w:docPartObj>
      </w:sdtPr>
      <w:sdtEndPr>
        <w:rPr>
          <w:bCs/>
        </w:rPr>
      </w:sdtEndPr>
      <w:sdtContent>
        <w:p w14:paraId="507A50A4" w14:textId="77777777" w:rsidR="00747A05" w:rsidRDefault="002F6630" w:rsidP="00EE439B">
          <w:pPr>
            <w:pStyle w:val="TOC1"/>
            <w:pBdr>
              <w:bottom w:val="none" w:sz="0" w:space="0" w:color="auto"/>
            </w:pBdr>
            <w:rPr>
              <w:rFonts w:asciiTheme="minorHAnsi" w:hAnsiTheme="minorHAnsi"/>
              <w:b w:val="0"/>
              <w:smallCaps w:val="0"/>
              <w:color w:val="auto"/>
              <w:sz w:val="22"/>
            </w:rPr>
          </w:pPr>
          <w:r>
            <w:fldChar w:fldCharType="begin"/>
          </w:r>
          <w:r>
            <w:instrText xml:space="preserve"> TOC \o "1-2" \h \z \u </w:instrText>
          </w:r>
          <w:r>
            <w:fldChar w:fldCharType="separate"/>
          </w:r>
          <w:hyperlink w:anchor="_Toc475973524" w:history="1">
            <w:r w:rsidR="00747A05" w:rsidRPr="00D25035">
              <w:rPr>
                <w:rStyle w:val="Hyperlink"/>
              </w:rPr>
              <w:t>I</w:t>
            </w:r>
            <w:r w:rsidR="00747A05">
              <w:rPr>
                <w:rFonts w:asciiTheme="minorHAnsi" w:hAnsiTheme="minorHAnsi"/>
                <w:b w:val="0"/>
                <w:smallCaps w:val="0"/>
                <w:color w:val="auto"/>
                <w:sz w:val="22"/>
              </w:rPr>
              <w:tab/>
            </w:r>
            <w:r w:rsidR="00747A05" w:rsidRPr="00D25035">
              <w:rPr>
                <w:rStyle w:val="Hyperlink"/>
              </w:rPr>
              <w:t>Uvodne odredbe</w:t>
            </w:r>
            <w:r w:rsidR="00747A05">
              <w:rPr>
                <w:webHidden/>
              </w:rPr>
              <w:tab/>
            </w:r>
            <w:r w:rsidR="00747A05">
              <w:rPr>
                <w:webHidden/>
              </w:rPr>
              <w:fldChar w:fldCharType="begin"/>
            </w:r>
            <w:r w:rsidR="00747A05">
              <w:rPr>
                <w:webHidden/>
              </w:rPr>
              <w:instrText xml:space="preserve"> PAGEREF _Toc475973524 \h </w:instrText>
            </w:r>
            <w:r w:rsidR="00747A05">
              <w:rPr>
                <w:webHidden/>
              </w:rPr>
            </w:r>
            <w:r w:rsidR="00747A05">
              <w:rPr>
                <w:webHidden/>
              </w:rPr>
              <w:fldChar w:fldCharType="separate"/>
            </w:r>
            <w:r w:rsidR="00747A05">
              <w:rPr>
                <w:webHidden/>
              </w:rPr>
              <w:t>3</w:t>
            </w:r>
            <w:r w:rsidR="00747A05">
              <w:rPr>
                <w:webHidden/>
              </w:rPr>
              <w:fldChar w:fldCharType="end"/>
            </w:r>
          </w:hyperlink>
        </w:p>
        <w:p w14:paraId="7F748847" w14:textId="77777777" w:rsidR="00747A05" w:rsidRDefault="00747A05" w:rsidP="00EE439B">
          <w:pPr>
            <w:pStyle w:val="TOC1"/>
            <w:pBdr>
              <w:bottom w:val="none" w:sz="0" w:space="0" w:color="auto"/>
            </w:pBdr>
            <w:rPr>
              <w:rFonts w:asciiTheme="minorHAnsi" w:hAnsiTheme="minorHAnsi"/>
              <w:b w:val="0"/>
              <w:smallCaps w:val="0"/>
              <w:color w:val="auto"/>
              <w:sz w:val="22"/>
            </w:rPr>
          </w:pPr>
          <w:hyperlink w:anchor="_Toc475973525" w:history="1">
            <w:r w:rsidRPr="00D25035">
              <w:rPr>
                <w:rStyle w:val="Hyperlink"/>
              </w:rPr>
              <w:t>II</w:t>
            </w:r>
            <w:r>
              <w:rPr>
                <w:rFonts w:asciiTheme="minorHAnsi" w:hAnsiTheme="minorHAnsi"/>
                <w:b w:val="0"/>
                <w:smallCaps w:val="0"/>
                <w:color w:val="auto"/>
                <w:sz w:val="22"/>
              </w:rPr>
              <w:tab/>
            </w:r>
            <w:r w:rsidRPr="00D25035">
              <w:rPr>
                <w:rStyle w:val="Hyperlink"/>
              </w:rPr>
              <w:t>Nadležnosti i odgovornosti</w:t>
            </w:r>
            <w:r>
              <w:rPr>
                <w:webHidden/>
              </w:rPr>
              <w:tab/>
            </w:r>
            <w:r>
              <w:rPr>
                <w:webHidden/>
              </w:rPr>
              <w:fldChar w:fldCharType="begin"/>
            </w:r>
            <w:r>
              <w:rPr>
                <w:webHidden/>
              </w:rPr>
              <w:instrText xml:space="preserve"> PAGEREF _Toc475973525 \h </w:instrText>
            </w:r>
            <w:r>
              <w:rPr>
                <w:webHidden/>
              </w:rPr>
            </w:r>
            <w:r>
              <w:rPr>
                <w:webHidden/>
              </w:rPr>
              <w:fldChar w:fldCharType="separate"/>
            </w:r>
            <w:r>
              <w:rPr>
                <w:webHidden/>
              </w:rPr>
              <w:t>4</w:t>
            </w:r>
            <w:r>
              <w:rPr>
                <w:webHidden/>
              </w:rPr>
              <w:fldChar w:fldCharType="end"/>
            </w:r>
          </w:hyperlink>
        </w:p>
        <w:p w14:paraId="349D10CB" w14:textId="77777777" w:rsidR="00747A05" w:rsidRDefault="00747A05" w:rsidP="00EE439B">
          <w:pPr>
            <w:pStyle w:val="TOC1"/>
            <w:pBdr>
              <w:bottom w:val="none" w:sz="0" w:space="0" w:color="auto"/>
            </w:pBdr>
            <w:rPr>
              <w:rFonts w:asciiTheme="minorHAnsi" w:hAnsiTheme="minorHAnsi"/>
              <w:b w:val="0"/>
              <w:smallCaps w:val="0"/>
              <w:color w:val="auto"/>
              <w:sz w:val="22"/>
            </w:rPr>
          </w:pPr>
          <w:hyperlink w:anchor="_Toc475973526" w:history="1">
            <w:r w:rsidRPr="00D25035">
              <w:rPr>
                <w:rStyle w:val="Hyperlink"/>
              </w:rPr>
              <w:t>III</w:t>
            </w:r>
            <w:r>
              <w:rPr>
                <w:rFonts w:asciiTheme="minorHAnsi" w:hAnsiTheme="minorHAnsi"/>
                <w:b w:val="0"/>
                <w:smallCaps w:val="0"/>
                <w:color w:val="auto"/>
                <w:sz w:val="22"/>
              </w:rPr>
              <w:tab/>
            </w:r>
            <w:r w:rsidRPr="00D25035">
              <w:rPr>
                <w:rStyle w:val="Hyperlink"/>
              </w:rPr>
              <w:t>Procjena i postupanje s rizicima</w:t>
            </w:r>
            <w:r>
              <w:rPr>
                <w:webHidden/>
              </w:rPr>
              <w:tab/>
            </w:r>
            <w:r>
              <w:rPr>
                <w:webHidden/>
              </w:rPr>
              <w:fldChar w:fldCharType="begin"/>
            </w:r>
            <w:r>
              <w:rPr>
                <w:webHidden/>
              </w:rPr>
              <w:instrText xml:space="preserve"> PAGEREF _Toc475973526 \h </w:instrText>
            </w:r>
            <w:r>
              <w:rPr>
                <w:webHidden/>
              </w:rPr>
            </w:r>
            <w:r>
              <w:rPr>
                <w:webHidden/>
              </w:rPr>
              <w:fldChar w:fldCharType="separate"/>
            </w:r>
            <w:r>
              <w:rPr>
                <w:webHidden/>
              </w:rPr>
              <w:t>5</w:t>
            </w:r>
            <w:r>
              <w:rPr>
                <w:webHidden/>
              </w:rPr>
              <w:fldChar w:fldCharType="end"/>
            </w:r>
          </w:hyperlink>
        </w:p>
        <w:p w14:paraId="0899FF1C" w14:textId="77777777" w:rsidR="00747A05" w:rsidRDefault="00747A05" w:rsidP="00EE439B">
          <w:pPr>
            <w:pStyle w:val="TOC1"/>
            <w:pBdr>
              <w:bottom w:val="none" w:sz="0" w:space="0" w:color="auto"/>
            </w:pBdr>
            <w:rPr>
              <w:rFonts w:asciiTheme="minorHAnsi" w:hAnsiTheme="minorHAnsi"/>
              <w:b w:val="0"/>
              <w:smallCaps w:val="0"/>
              <w:color w:val="auto"/>
              <w:sz w:val="22"/>
            </w:rPr>
          </w:pPr>
          <w:hyperlink w:anchor="_Toc475973527" w:history="1">
            <w:r w:rsidRPr="00D25035">
              <w:rPr>
                <w:rStyle w:val="Hyperlink"/>
              </w:rPr>
              <w:t>IV</w:t>
            </w:r>
            <w:r>
              <w:rPr>
                <w:rFonts w:asciiTheme="minorHAnsi" w:hAnsiTheme="minorHAnsi"/>
                <w:b w:val="0"/>
                <w:smallCaps w:val="0"/>
                <w:color w:val="auto"/>
                <w:sz w:val="22"/>
              </w:rPr>
              <w:tab/>
            </w:r>
            <w:r w:rsidRPr="00D25035">
              <w:rPr>
                <w:rStyle w:val="Hyperlink"/>
              </w:rPr>
              <w:t>Nadzor nad informacijskim rizicima</w:t>
            </w:r>
            <w:r>
              <w:rPr>
                <w:webHidden/>
              </w:rPr>
              <w:tab/>
            </w:r>
            <w:r>
              <w:rPr>
                <w:webHidden/>
              </w:rPr>
              <w:fldChar w:fldCharType="begin"/>
            </w:r>
            <w:r>
              <w:rPr>
                <w:webHidden/>
              </w:rPr>
              <w:instrText xml:space="preserve"> PAGEREF _Toc475973527 \h </w:instrText>
            </w:r>
            <w:r>
              <w:rPr>
                <w:webHidden/>
              </w:rPr>
            </w:r>
            <w:r>
              <w:rPr>
                <w:webHidden/>
              </w:rPr>
              <w:fldChar w:fldCharType="separate"/>
            </w:r>
            <w:r>
              <w:rPr>
                <w:webHidden/>
              </w:rPr>
              <w:t>7</w:t>
            </w:r>
            <w:r>
              <w:rPr>
                <w:webHidden/>
              </w:rPr>
              <w:fldChar w:fldCharType="end"/>
            </w:r>
          </w:hyperlink>
        </w:p>
        <w:p w14:paraId="16DC93F7" w14:textId="77777777" w:rsidR="00747A05" w:rsidRDefault="00747A05" w:rsidP="00EE439B">
          <w:pPr>
            <w:pStyle w:val="TOC1"/>
            <w:pBdr>
              <w:bottom w:val="none" w:sz="0" w:space="0" w:color="auto"/>
            </w:pBdr>
            <w:rPr>
              <w:rFonts w:asciiTheme="minorHAnsi" w:hAnsiTheme="minorHAnsi"/>
              <w:b w:val="0"/>
              <w:smallCaps w:val="0"/>
              <w:color w:val="auto"/>
              <w:sz w:val="22"/>
            </w:rPr>
          </w:pPr>
          <w:hyperlink w:anchor="_Toc475973528" w:history="1">
            <w:r w:rsidRPr="00D25035">
              <w:rPr>
                <w:rStyle w:val="Hyperlink"/>
              </w:rPr>
              <w:t>V</w:t>
            </w:r>
            <w:r>
              <w:rPr>
                <w:rFonts w:asciiTheme="minorHAnsi" w:hAnsiTheme="minorHAnsi"/>
                <w:b w:val="0"/>
                <w:smallCaps w:val="0"/>
                <w:color w:val="auto"/>
                <w:sz w:val="22"/>
              </w:rPr>
              <w:tab/>
            </w:r>
            <w:r w:rsidRPr="00D25035">
              <w:rPr>
                <w:rStyle w:val="Hyperlink"/>
              </w:rPr>
              <w:t>Prijelazne i završne odredbe</w:t>
            </w:r>
            <w:r>
              <w:rPr>
                <w:webHidden/>
              </w:rPr>
              <w:tab/>
            </w:r>
            <w:r>
              <w:rPr>
                <w:webHidden/>
              </w:rPr>
              <w:fldChar w:fldCharType="begin"/>
            </w:r>
            <w:r>
              <w:rPr>
                <w:webHidden/>
              </w:rPr>
              <w:instrText xml:space="preserve"> PAGEREF _Toc475973528 \h </w:instrText>
            </w:r>
            <w:r>
              <w:rPr>
                <w:webHidden/>
              </w:rPr>
            </w:r>
            <w:r>
              <w:rPr>
                <w:webHidden/>
              </w:rPr>
              <w:fldChar w:fldCharType="separate"/>
            </w:r>
            <w:r>
              <w:rPr>
                <w:webHidden/>
              </w:rPr>
              <w:t>7</w:t>
            </w:r>
            <w:r>
              <w:rPr>
                <w:webHidden/>
              </w:rPr>
              <w:fldChar w:fldCharType="end"/>
            </w:r>
          </w:hyperlink>
        </w:p>
        <w:p w14:paraId="27252673" w14:textId="77777777" w:rsidR="00B2116B" w:rsidRDefault="002F6630" w:rsidP="00EE439B">
          <w:pPr>
            <w:pStyle w:val="TOC1"/>
            <w:pBdr>
              <w:bottom w:val="none" w:sz="0" w:space="0" w:color="auto"/>
            </w:pBdr>
            <w:jc w:val="both"/>
            <w:rPr>
              <w:bCs/>
            </w:rPr>
          </w:pPr>
          <w:r>
            <w:fldChar w:fldCharType="end"/>
          </w:r>
        </w:p>
      </w:sdtContent>
    </w:sdt>
    <w:p w14:paraId="5740DAB3" w14:textId="77777777" w:rsidR="002A1A91" w:rsidRDefault="002A1A91" w:rsidP="00576884">
      <w:pPr>
        <w:rPr>
          <w:rFonts w:eastAsiaTheme="majorEastAsia" w:cstheme="majorBidi"/>
          <w:color w:val="2F5496" w:themeColor="accent1" w:themeShade="BF"/>
          <w:sz w:val="40"/>
          <w:szCs w:val="32"/>
        </w:rPr>
      </w:pPr>
      <w:r>
        <w:br w:type="page"/>
      </w:r>
    </w:p>
    <w:p w14:paraId="6E12E575" w14:textId="77777777" w:rsidR="00C54EAD" w:rsidRDefault="00C54EAD" w:rsidP="00C54EAD">
      <w:pPr>
        <w:pStyle w:val="Heading1"/>
        <w:numPr>
          <w:ilvl w:val="0"/>
          <w:numId w:val="27"/>
        </w:numPr>
      </w:pPr>
      <w:bookmarkStart w:id="0" w:name="_Toc475973524"/>
      <w:r>
        <w:lastRenderedPageBreak/>
        <w:t>Uvodne odredbe</w:t>
      </w:r>
      <w:bookmarkEnd w:id="0"/>
    </w:p>
    <w:p w14:paraId="65F9B0F0" w14:textId="77777777" w:rsidR="00C54EAD" w:rsidRPr="00C54EAD" w:rsidRDefault="00C54EAD" w:rsidP="00C54EAD">
      <w:pPr>
        <w:pStyle w:val="CM22"/>
        <w:spacing w:before="120" w:after="120"/>
        <w:jc w:val="center"/>
        <w:rPr>
          <w:rFonts w:ascii="Cambria" w:hAnsi="Cambria" w:cs="Arial"/>
          <w:b/>
          <w:color w:val="44546A" w:themeColor="text2"/>
          <w:sz w:val="22"/>
          <w:szCs w:val="22"/>
        </w:rPr>
      </w:pPr>
      <w:r w:rsidRPr="00C54EAD">
        <w:rPr>
          <w:rFonts w:ascii="Cambria" w:hAnsi="Cambria" w:cs="Arial"/>
          <w:b/>
          <w:color w:val="44546A" w:themeColor="text2"/>
          <w:sz w:val="22"/>
          <w:szCs w:val="22"/>
        </w:rPr>
        <w:t>Članak 1.</w:t>
      </w:r>
    </w:p>
    <w:p w14:paraId="3705D5B5"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Ciljevi</w:t>
      </w:r>
    </w:p>
    <w:p w14:paraId="75E45785" w14:textId="298D007C" w:rsidR="00747A05" w:rsidRPr="00747A05" w:rsidRDefault="00747A05" w:rsidP="00747A05">
      <w:r w:rsidRPr="00747A05">
        <w:t xml:space="preserve">Ovim Pravilnikom o upravljanju rizicima u informacijskom sustavu </w:t>
      </w:r>
      <w:r w:rsidR="00DD328B" w:rsidRPr="00747A05">
        <w:t>(dalje: Pravilnik)</w:t>
      </w:r>
      <w:r w:rsidR="00BF7604">
        <w:t xml:space="preserve"> </w:t>
      </w:r>
      <w:r w:rsidR="00DD328B">
        <w:t>Društv</w:t>
      </w:r>
      <w:r w:rsidR="00BF7604">
        <w:t>a</w:t>
      </w:r>
      <w:r w:rsidRPr="00747A05">
        <w:t xml:space="preserve"> određuju se pravila postupanja kod upravljanja rizicima proizišlima iz neadekvatnog upravljanja informacijskim sustavom </w:t>
      </w:r>
      <w:r w:rsidR="00047C16">
        <w:t>Društva</w:t>
      </w:r>
      <w:r w:rsidRPr="00747A05">
        <w:t xml:space="preserve">. </w:t>
      </w:r>
    </w:p>
    <w:p w14:paraId="53FE7031" w14:textId="6349BF64" w:rsidR="00747A05" w:rsidRPr="00747A05" w:rsidRDefault="00747A05" w:rsidP="00747A05">
      <w:r w:rsidRPr="00747A05">
        <w:t xml:space="preserve">Također, ovim se Pravilnikom definiraju obaveze odgovornih osoba na svim razinama rukovođenja </w:t>
      </w:r>
      <w:r w:rsidR="00047C16">
        <w:t>Društv</w:t>
      </w:r>
      <w:r w:rsidRPr="00747A05">
        <w:t xml:space="preserve">om za pokretanje i sudjelovanje u postupku procjene rizika, određuju se smjernice za postupanje u odnosu na utvrđene rizike te se propisuju obveze koje se odnose na redovito praćenje rizika. </w:t>
      </w:r>
    </w:p>
    <w:p w14:paraId="6322F0C6"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2.</w:t>
      </w:r>
    </w:p>
    <w:p w14:paraId="4E7BC820"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Polazišta</w:t>
      </w:r>
    </w:p>
    <w:p w14:paraId="7DB9588D" w14:textId="541F3D4D" w:rsidR="00747A05" w:rsidRPr="00747A05" w:rsidRDefault="00747A05" w:rsidP="00842A95">
      <w:r w:rsidRPr="00747A05">
        <w:t>Procjena</w:t>
      </w:r>
      <w:r w:rsidR="00842A95">
        <w:t xml:space="preserve"> </w:t>
      </w:r>
      <w:r w:rsidRPr="00747A05">
        <w:t>informacijskih rizika sastavni je dio programa sigurnosti informacijskog sustava. Provodi se s ciljem identifikacije specifičnih prijetnji informacijskom sustavu i njegovih ranjivosti. Procjena informacijskih rizika mora se provoditi periodički, a najmanje jednom godišnje, kako bi se ustanovile promjene u oblicima prijetnji prema informacijskom sustavu i promjene u organizacijskim prioritetima.</w:t>
      </w:r>
    </w:p>
    <w:p w14:paraId="16B0C43F" w14:textId="21A87F8E" w:rsidR="00747A05" w:rsidRPr="00747A05" w:rsidRDefault="00747A05" w:rsidP="002658C8">
      <w:r w:rsidRPr="00747A05">
        <w:t>Rezultati procjene informacijskih rizika određuju prioritete mjera i akcija koje moraju biti provedene u provedbi sustava zaštite. Troškovi primjene mjera sigurnosti moraju biti razmjerni s osjetljivošću i vrijednošću informacije koje se takvim mjerama štite.</w:t>
      </w:r>
      <w:r w:rsidR="002658C8">
        <w:t xml:space="preserve"> </w:t>
      </w:r>
      <w:r w:rsidRPr="00747A05">
        <w:t xml:space="preserve">Procjena informacijskih rizika mora uzeti u obzir i zakonske uvjete te druge propise odnosno ugovore kojih se </w:t>
      </w:r>
      <w:r w:rsidR="00047C16">
        <w:t>Društvo</w:t>
      </w:r>
      <w:r w:rsidRPr="00747A05">
        <w:t xml:space="preserve"> mora pridržavati.</w:t>
      </w:r>
      <w:r w:rsidR="002658C8">
        <w:t xml:space="preserve"> </w:t>
      </w:r>
      <w:r w:rsidRPr="00747A05">
        <w:t>Komponenta informacijskog sustava nad kojom se provodi procjena rizika i druge aktivnosti koje proizlaze iz procjene rizika, u ovom Pravilniku nazivaju se „Predmet ocjene rizika“.</w:t>
      </w:r>
    </w:p>
    <w:p w14:paraId="16655EBC"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3.</w:t>
      </w:r>
    </w:p>
    <w:p w14:paraId="49F00E77"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Opseg</w:t>
      </w:r>
    </w:p>
    <w:p w14:paraId="1967BF9A" w14:textId="77777777" w:rsidR="00747A05" w:rsidRPr="00747A05" w:rsidRDefault="00747A05" w:rsidP="00747A05">
      <w:r w:rsidRPr="00747A05">
        <w:t>Odredbe ovog Pravilnika primjenjuju se kod odlučivanja o postupanju u svezi sa slijedećim vrstama informacijskih rizika:</w:t>
      </w:r>
    </w:p>
    <w:p w14:paraId="3C2E3EA7" w14:textId="6510AA60" w:rsidR="00747A05" w:rsidRPr="00747A05" w:rsidRDefault="00747A05" w:rsidP="002658C8">
      <w:pPr>
        <w:pStyle w:val="ListParagraph"/>
        <w:numPr>
          <w:ilvl w:val="0"/>
          <w:numId w:val="41"/>
        </w:numPr>
      </w:pPr>
      <w:r w:rsidRPr="002658C8">
        <w:rPr>
          <w:b/>
          <w:bCs/>
        </w:rPr>
        <w:t>Strateški rizici</w:t>
      </w:r>
      <w:r w:rsidRPr="00747A05">
        <w:t xml:space="preserve">: informacijski rizici koji mogu utjecati na uspješnost obavljanja glavnih djelatnosti </w:t>
      </w:r>
      <w:r w:rsidR="00047C16">
        <w:t>Društva</w:t>
      </w:r>
      <w:r w:rsidRPr="00747A05">
        <w:t xml:space="preserve"> i dosezanje ključnih strateških ciljeva poslovanja </w:t>
      </w:r>
      <w:r w:rsidR="00047C16">
        <w:t>Društva</w:t>
      </w:r>
      <w:r w:rsidRPr="00747A05">
        <w:t>;</w:t>
      </w:r>
    </w:p>
    <w:p w14:paraId="55265FFD" w14:textId="1752F2EE" w:rsidR="00747A05" w:rsidRPr="00747A05" w:rsidRDefault="00747A05" w:rsidP="002658C8">
      <w:pPr>
        <w:pStyle w:val="ListParagraph"/>
        <w:numPr>
          <w:ilvl w:val="0"/>
          <w:numId w:val="41"/>
        </w:numPr>
      </w:pPr>
      <w:r w:rsidRPr="002658C8">
        <w:rPr>
          <w:b/>
          <w:bCs/>
        </w:rPr>
        <w:t>Operativni rizici</w:t>
      </w:r>
      <w:r w:rsidRPr="00747A05">
        <w:t xml:space="preserve">: informacijski rizici koji su sadržani u redovitom poslovanju </w:t>
      </w:r>
      <w:r w:rsidR="00047C16">
        <w:t>Društva</w:t>
      </w:r>
      <w:r w:rsidRPr="00747A05">
        <w:t xml:space="preserve">, a odnose se te utječu na svakodnevno funkcioniranje poslovnih procesa </w:t>
      </w:r>
      <w:r w:rsidR="00047C16">
        <w:t>Društva</w:t>
      </w:r>
      <w:r w:rsidRPr="00747A05">
        <w:t>;</w:t>
      </w:r>
    </w:p>
    <w:p w14:paraId="3C3D4626" w14:textId="77777777" w:rsidR="00747A05" w:rsidRPr="00747A05" w:rsidRDefault="00747A05" w:rsidP="002658C8">
      <w:pPr>
        <w:pStyle w:val="ListParagraph"/>
        <w:numPr>
          <w:ilvl w:val="0"/>
          <w:numId w:val="41"/>
        </w:numPr>
      </w:pPr>
      <w:r w:rsidRPr="002658C8">
        <w:rPr>
          <w:b/>
          <w:bCs/>
        </w:rPr>
        <w:t>Projektni rizici</w:t>
      </w:r>
      <w:r w:rsidRPr="00747A05">
        <w:t>: informacijski rizici koji se odnose na specifične dijelove informacijskog sustava, odnosno na pojedine projekte informacijskog sustava, i to u svim fazama životnog ciklusa svakog  projekta.</w:t>
      </w:r>
    </w:p>
    <w:p w14:paraId="15B90676" w14:textId="357D637C" w:rsidR="00747A05" w:rsidRPr="00747A05" w:rsidRDefault="00747A05" w:rsidP="00747A05">
      <w:r w:rsidRPr="00747A05">
        <w:t xml:space="preserve">Odredbe ovog Pravilnika odnose se na informacijski sustav </w:t>
      </w:r>
      <w:r w:rsidR="00047C16">
        <w:t>Društva</w:t>
      </w:r>
      <w:r w:rsidRPr="00747A05">
        <w:t xml:space="preserve"> u cjelini te na njegove pojedine dijelove.</w:t>
      </w:r>
    </w:p>
    <w:p w14:paraId="76398A7F" w14:textId="59E6937B" w:rsidR="00747A05" w:rsidRDefault="00747A05" w:rsidP="00747A05">
      <w:r w:rsidRPr="00747A05">
        <w:t xml:space="preserve">Odredbe ovog Pravilnika odnose se i na informacijske resurse koji nisu u vlasništvu </w:t>
      </w:r>
      <w:r w:rsidR="00047C16">
        <w:t>Društva</w:t>
      </w:r>
      <w:r w:rsidRPr="00747A05">
        <w:t xml:space="preserve">, ali se koriste u poslovnim procesima </w:t>
      </w:r>
      <w:r w:rsidR="00047C16">
        <w:t>Društva</w:t>
      </w:r>
      <w:r w:rsidRPr="00747A05">
        <w:t xml:space="preserve">, bez obzira jesu li smješteni i izvode se u okruženju </w:t>
      </w:r>
      <w:r w:rsidR="00047C16">
        <w:t>Društva</w:t>
      </w:r>
      <w:r w:rsidRPr="00747A05">
        <w:t xml:space="preserve"> ili kod drugih poslovnih subjekata.</w:t>
      </w:r>
    </w:p>
    <w:p w14:paraId="434C8768" w14:textId="77777777" w:rsidR="002658C8" w:rsidRDefault="002658C8" w:rsidP="00747A05"/>
    <w:p w14:paraId="3F5D38C9" w14:textId="77777777" w:rsidR="002658C8" w:rsidRPr="00747A05" w:rsidRDefault="002658C8" w:rsidP="00747A05"/>
    <w:p w14:paraId="18831BBB" w14:textId="77777777" w:rsidR="00747A05" w:rsidRPr="00747A05" w:rsidRDefault="00747A05" w:rsidP="00747A05">
      <w:pPr>
        <w:pStyle w:val="Heading1"/>
        <w:rPr>
          <w:rFonts w:eastAsiaTheme="minorEastAsia"/>
        </w:rPr>
      </w:pPr>
      <w:bookmarkStart w:id="1" w:name="_Toc475973525"/>
      <w:r w:rsidRPr="00747A05">
        <w:rPr>
          <w:rFonts w:eastAsiaTheme="minorEastAsia"/>
        </w:rPr>
        <w:lastRenderedPageBreak/>
        <w:t>Nadležnosti i odgovornosti</w:t>
      </w:r>
      <w:bookmarkEnd w:id="1"/>
    </w:p>
    <w:p w14:paraId="78CB967E"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4.</w:t>
      </w:r>
    </w:p>
    <w:p w14:paraId="35595D81" w14:textId="16E661CD" w:rsidR="00747A05" w:rsidRPr="00747A05" w:rsidRDefault="000A1CE7" w:rsidP="00747A05">
      <w:pPr>
        <w:pBdr>
          <w:bottom w:val="single" w:sz="4" w:space="1" w:color="auto"/>
        </w:pBdr>
        <w:jc w:val="center"/>
        <w:rPr>
          <w:b/>
          <w:color w:val="44546A" w:themeColor="text2"/>
        </w:rPr>
      </w:pPr>
      <w:r w:rsidRPr="000A1CE7">
        <w:rPr>
          <w:b/>
          <w:color w:val="44546A" w:themeColor="text2"/>
        </w:rPr>
        <w:t>Rukovodstvo Društva</w:t>
      </w:r>
    </w:p>
    <w:p w14:paraId="4064EFE9" w14:textId="7AB8CE90" w:rsidR="00747A05" w:rsidRPr="00747A05" w:rsidRDefault="000A1CE7" w:rsidP="00747A05">
      <w:r w:rsidRPr="000A1CE7">
        <w:t xml:space="preserve">Rukovodstvo Društva </w:t>
      </w:r>
      <w:r w:rsidR="00747A05" w:rsidRPr="00747A05">
        <w:t>ima slijedeće nadležnosti i odgovornosti koje se odnose na postupak upravljanja informacijskim rizicima:</w:t>
      </w:r>
    </w:p>
    <w:p w14:paraId="7B549382" w14:textId="77777777" w:rsidR="00747A05" w:rsidRPr="00747A05" w:rsidRDefault="00747A05" w:rsidP="00010981">
      <w:pPr>
        <w:pStyle w:val="ListParagraph"/>
        <w:numPr>
          <w:ilvl w:val="0"/>
          <w:numId w:val="33"/>
        </w:numPr>
      </w:pPr>
      <w:r w:rsidRPr="00747A05">
        <w:t>Daje nalog za analizu svih strateških rizika koji proizlaze iz korištenja informacijskih tehnologija;</w:t>
      </w:r>
    </w:p>
    <w:p w14:paraId="76ABE892" w14:textId="5541A8D1" w:rsidR="00747A05" w:rsidRPr="00747A05" w:rsidRDefault="00747A05" w:rsidP="00010981">
      <w:pPr>
        <w:pStyle w:val="ListParagraph"/>
        <w:numPr>
          <w:ilvl w:val="0"/>
          <w:numId w:val="33"/>
        </w:numPr>
      </w:pPr>
      <w:r w:rsidRPr="00747A05">
        <w:t xml:space="preserve">Donosi odluke o strategiji poslovanja </w:t>
      </w:r>
      <w:r w:rsidR="00047C16">
        <w:t>Društva</w:t>
      </w:r>
      <w:r w:rsidRPr="00747A05">
        <w:t xml:space="preserve"> na temelju analize strateških rizika;</w:t>
      </w:r>
    </w:p>
    <w:p w14:paraId="3C061D1B" w14:textId="77777777" w:rsidR="00747A05" w:rsidRPr="00747A05" w:rsidRDefault="00747A05" w:rsidP="00010981">
      <w:pPr>
        <w:pStyle w:val="ListParagraph"/>
        <w:numPr>
          <w:ilvl w:val="0"/>
          <w:numId w:val="33"/>
        </w:numPr>
      </w:pPr>
      <w:r w:rsidRPr="00747A05">
        <w:t>Mora biti upoznata s izvještajima o provedbi procesa upravljanja programskim, operativnim i projektnim rizicima informacijskog sustava;</w:t>
      </w:r>
    </w:p>
    <w:p w14:paraId="51975638" w14:textId="77777777" w:rsidR="00747A05" w:rsidRPr="00747A05" w:rsidRDefault="00747A05" w:rsidP="00010981">
      <w:pPr>
        <w:pStyle w:val="ListParagraph"/>
        <w:numPr>
          <w:ilvl w:val="0"/>
          <w:numId w:val="33"/>
        </w:numPr>
      </w:pPr>
      <w:r w:rsidRPr="00747A05">
        <w:t>Odobrava odluke o djelovanju u svezi informacijskih rizika na temelju rezultata procesa upravljanja rizikom informacijskog sustava;</w:t>
      </w:r>
    </w:p>
    <w:p w14:paraId="35D39223" w14:textId="77777777" w:rsidR="00747A05" w:rsidRPr="00747A05" w:rsidRDefault="00747A05" w:rsidP="00010981">
      <w:pPr>
        <w:pStyle w:val="ListParagraph"/>
        <w:numPr>
          <w:ilvl w:val="0"/>
          <w:numId w:val="33"/>
        </w:numPr>
      </w:pPr>
      <w:r w:rsidRPr="00747A05">
        <w:t>Mora biti upoznata sa svim događajima koji indirektno ili direktno ukazuju na negativne promjene visine očekivanih rizika.</w:t>
      </w:r>
    </w:p>
    <w:p w14:paraId="109A22DB"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5.</w:t>
      </w:r>
    </w:p>
    <w:p w14:paraId="0437F2BF"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Voditelj sigurnosti informacijskog sustava</w:t>
      </w:r>
    </w:p>
    <w:p w14:paraId="71682BED" w14:textId="77777777" w:rsidR="00747A05" w:rsidRPr="00747A05" w:rsidRDefault="00747A05" w:rsidP="00747A05">
      <w:r w:rsidRPr="00747A05">
        <w:t>Voditelj sigurnosti informacijskog sustava ima slijedeće nadležnosti i odgovornosti koje se odnose na postupak upravljanja informacijskim rizicima:</w:t>
      </w:r>
    </w:p>
    <w:p w14:paraId="446A192F" w14:textId="77777777" w:rsidR="00747A05" w:rsidRPr="00747A05" w:rsidRDefault="00747A05" w:rsidP="00010981">
      <w:pPr>
        <w:pStyle w:val="ListParagraph"/>
        <w:numPr>
          <w:ilvl w:val="0"/>
          <w:numId w:val="34"/>
        </w:numPr>
      </w:pPr>
      <w:r w:rsidRPr="00747A05">
        <w:t>Definira radni okvir i metodologiju za provedbu procesa upravljanja informacijskim rizicima;</w:t>
      </w:r>
    </w:p>
    <w:p w14:paraId="3555041B" w14:textId="77777777" w:rsidR="00747A05" w:rsidRPr="00747A05" w:rsidRDefault="00747A05" w:rsidP="00010981">
      <w:pPr>
        <w:pStyle w:val="ListParagraph"/>
        <w:numPr>
          <w:ilvl w:val="0"/>
          <w:numId w:val="34"/>
        </w:numPr>
      </w:pPr>
      <w:r w:rsidRPr="00747A05">
        <w:t>Provodi proces upravljanja rizikom informacijskog sustava, prema postupcima iz članka 10. Pravilnika,  koji ima za cilj obuhvatiti sve operativne rizike koji proizlaze iz korištenja informacijskog sustava;</w:t>
      </w:r>
    </w:p>
    <w:p w14:paraId="198B4618" w14:textId="7E3A7A28" w:rsidR="00747A05" w:rsidRPr="00747A05" w:rsidRDefault="00747A05" w:rsidP="00010981">
      <w:pPr>
        <w:pStyle w:val="ListParagraph"/>
        <w:numPr>
          <w:ilvl w:val="0"/>
          <w:numId w:val="34"/>
        </w:numPr>
      </w:pPr>
      <w:r w:rsidRPr="00747A05">
        <w:t xml:space="preserve">Izvještava </w:t>
      </w:r>
      <w:r w:rsidR="000A1CE7">
        <w:t xml:space="preserve">Rukovodstvo Društva </w:t>
      </w:r>
      <w:r w:rsidRPr="00747A05">
        <w:t>o stanju operativnih rizika u radu informacijskog sustava;</w:t>
      </w:r>
    </w:p>
    <w:p w14:paraId="0F0CC8BC" w14:textId="3FAD684A" w:rsidR="00747A05" w:rsidRPr="00747A05" w:rsidRDefault="00747A05" w:rsidP="00010981">
      <w:pPr>
        <w:pStyle w:val="ListParagraph"/>
        <w:numPr>
          <w:ilvl w:val="0"/>
          <w:numId w:val="34"/>
        </w:numPr>
      </w:pPr>
      <w:r w:rsidRPr="00747A05">
        <w:t xml:space="preserve">Provodi aktivnosti koje se odnose na procjenu strateških rizika te o njima izvještava </w:t>
      </w:r>
      <w:r w:rsidR="000A1CE7">
        <w:t>Rukovodstvo Društva</w:t>
      </w:r>
      <w:r w:rsidRPr="00747A05">
        <w:t>;</w:t>
      </w:r>
    </w:p>
    <w:p w14:paraId="787D88BE" w14:textId="77777777" w:rsidR="00747A05" w:rsidRPr="00747A05" w:rsidRDefault="00747A05" w:rsidP="00010981">
      <w:pPr>
        <w:pStyle w:val="ListParagraph"/>
        <w:numPr>
          <w:ilvl w:val="0"/>
          <w:numId w:val="34"/>
        </w:numPr>
      </w:pPr>
      <w:r w:rsidRPr="00747A05">
        <w:t>Provodi aktivnosti koje se odnose na procjenu projektnih rizika te o njima izvještava uključene strane;</w:t>
      </w:r>
    </w:p>
    <w:p w14:paraId="02F3E6ED" w14:textId="77777777" w:rsidR="00747A05" w:rsidRPr="00747A05" w:rsidRDefault="00747A05" w:rsidP="00010981">
      <w:pPr>
        <w:pStyle w:val="ListParagraph"/>
        <w:numPr>
          <w:ilvl w:val="0"/>
          <w:numId w:val="34"/>
        </w:numPr>
      </w:pPr>
      <w:r w:rsidRPr="00747A05">
        <w:t>Predlaže mjere o postupanju sa svim oblicima informacijskih rizika;</w:t>
      </w:r>
    </w:p>
    <w:p w14:paraId="61EEB5FD" w14:textId="77777777" w:rsidR="00747A05" w:rsidRPr="00747A05" w:rsidRDefault="00747A05" w:rsidP="00010981">
      <w:pPr>
        <w:pStyle w:val="ListParagraph"/>
        <w:numPr>
          <w:ilvl w:val="0"/>
          <w:numId w:val="34"/>
        </w:numPr>
      </w:pPr>
      <w:r w:rsidRPr="00747A05">
        <w:t>Zajedno s predstavnicima Unutarnje revizije sudjeluje u provjeri provedbe mjera za otklanjanje rizika.</w:t>
      </w:r>
    </w:p>
    <w:p w14:paraId="1DC884FB"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6.</w:t>
      </w:r>
    </w:p>
    <w:p w14:paraId="30A2420A"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Rukovoditelji organizacijskih cjelina</w:t>
      </w:r>
    </w:p>
    <w:p w14:paraId="5BCC3D97" w14:textId="77777777" w:rsidR="00747A05" w:rsidRPr="00747A05" w:rsidRDefault="00747A05" w:rsidP="00747A05">
      <w:r w:rsidRPr="00747A05">
        <w:t>Rukovoditelji organizacijskih cjelina imaju slijedeće nadležnosti i odgovornosti koje se odnose na postupak upravljanja informacijskim rizicima:</w:t>
      </w:r>
    </w:p>
    <w:p w14:paraId="4563C064" w14:textId="77777777" w:rsidR="00747A05" w:rsidRPr="00747A05" w:rsidRDefault="00747A05" w:rsidP="00010981">
      <w:pPr>
        <w:pStyle w:val="ListParagraph"/>
        <w:numPr>
          <w:ilvl w:val="0"/>
          <w:numId w:val="35"/>
        </w:numPr>
      </w:pPr>
      <w:r w:rsidRPr="00747A05">
        <w:t>Direktno sudjeluju u postupku procjene svih oblika rizika;</w:t>
      </w:r>
    </w:p>
    <w:p w14:paraId="1ED8A3CE" w14:textId="77777777" w:rsidR="00747A05" w:rsidRPr="00747A05" w:rsidRDefault="00747A05" w:rsidP="00010981">
      <w:pPr>
        <w:pStyle w:val="ListParagraph"/>
        <w:numPr>
          <w:ilvl w:val="0"/>
          <w:numId w:val="35"/>
        </w:numPr>
      </w:pPr>
      <w:r w:rsidRPr="00747A05">
        <w:t>Nadležni su za ocjenu mogućih posljedica neprihvatljivih događaja na rad poslovnih procesa za koji su odgovorni;</w:t>
      </w:r>
    </w:p>
    <w:p w14:paraId="7810E9C1" w14:textId="77777777" w:rsidR="00747A05" w:rsidRPr="00747A05" w:rsidRDefault="00747A05" w:rsidP="00010981">
      <w:pPr>
        <w:pStyle w:val="ListParagraph"/>
        <w:numPr>
          <w:ilvl w:val="0"/>
          <w:numId w:val="35"/>
        </w:numPr>
      </w:pPr>
      <w:r w:rsidRPr="00747A05">
        <w:t>Pružaju informacije na temelju kojih se procjenjuju prijetnje i ranjivosti organizacijskog aspekta korištenja informacijskog sustava u poslovnim procesima za koje su odgovorni;</w:t>
      </w:r>
    </w:p>
    <w:p w14:paraId="3BE47BBD" w14:textId="77777777" w:rsidR="00747A05" w:rsidRDefault="00747A05" w:rsidP="00010981">
      <w:pPr>
        <w:pStyle w:val="ListParagraph"/>
        <w:numPr>
          <w:ilvl w:val="0"/>
          <w:numId w:val="35"/>
        </w:numPr>
      </w:pPr>
      <w:r w:rsidRPr="00747A05">
        <w:t>Sudjeluje u planiranju i provedbi organizacijskih mjera koje se poduzimaju u cilju reduciranja ili eliminacije informacijskih rizika.</w:t>
      </w:r>
    </w:p>
    <w:p w14:paraId="476BC76B" w14:textId="77777777" w:rsidR="00010981" w:rsidRDefault="00010981" w:rsidP="00010981"/>
    <w:p w14:paraId="0CCE31D6" w14:textId="77777777" w:rsidR="00010981" w:rsidRPr="00747A05" w:rsidRDefault="00010981" w:rsidP="00010981"/>
    <w:p w14:paraId="5D5A89AD"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lastRenderedPageBreak/>
        <w:t>Članak 7.</w:t>
      </w:r>
    </w:p>
    <w:p w14:paraId="75608EC1" w14:textId="17D9D727" w:rsidR="00747A05" w:rsidRPr="00747A05" w:rsidRDefault="00842A95" w:rsidP="00747A05">
      <w:pPr>
        <w:pBdr>
          <w:bottom w:val="single" w:sz="4" w:space="1" w:color="auto"/>
        </w:pBdr>
        <w:jc w:val="center"/>
        <w:rPr>
          <w:b/>
          <w:color w:val="44546A" w:themeColor="text2"/>
        </w:rPr>
      </w:pPr>
      <w:r>
        <w:rPr>
          <w:b/>
          <w:color w:val="44546A" w:themeColor="text2"/>
        </w:rPr>
        <w:t>Voditelj Službe informatike</w:t>
      </w:r>
    </w:p>
    <w:p w14:paraId="14518B4F" w14:textId="21F08961" w:rsidR="00747A05" w:rsidRPr="00747A05" w:rsidRDefault="00842A95" w:rsidP="00747A05">
      <w:r>
        <w:t xml:space="preserve">Voditelj Službe informatike </w:t>
      </w:r>
      <w:r w:rsidR="00747A05" w:rsidRPr="00747A05">
        <w:t>ima slijedeće nadležnosti i odgovornosti koje se odnose na postupak upravljanja informacijskim rizicima:</w:t>
      </w:r>
    </w:p>
    <w:p w14:paraId="175A1FA8" w14:textId="77777777" w:rsidR="00747A05" w:rsidRPr="00747A05" w:rsidRDefault="00747A05" w:rsidP="00010981">
      <w:pPr>
        <w:pStyle w:val="ListParagraph"/>
        <w:numPr>
          <w:ilvl w:val="0"/>
          <w:numId w:val="36"/>
        </w:numPr>
      </w:pPr>
      <w:r w:rsidRPr="00747A05">
        <w:t>Direktno sudjeluje u postupku procjene svih oblika rizika;</w:t>
      </w:r>
    </w:p>
    <w:p w14:paraId="777D2E38" w14:textId="27ECBE59" w:rsidR="00747A05" w:rsidRPr="00747A05" w:rsidRDefault="00747A05" w:rsidP="00010981">
      <w:pPr>
        <w:pStyle w:val="ListParagraph"/>
        <w:numPr>
          <w:ilvl w:val="0"/>
          <w:numId w:val="36"/>
        </w:numPr>
      </w:pPr>
      <w:r w:rsidRPr="00747A05">
        <w:t xml:space="preserve">Nadležan je za ocjenu mogućih posljedica neprihvatljivih događaja na rad pojedinih komponenti informacijskog sustava koje se koriste u </w:t>
      </w:r>
      <w:r w:rsidR="00047C16">
        <w:t>Društvu</w:t>
      </w:r>
      <w:r w:rsidRPr="00747A05">
        <w:t>;</w:t>
      </w:r>
    </w:p>
    <w:p w14:paraId="18631168" w14:textId="18FB54A9" w:rsidR="00747A05" w:rsidRPr="00747A05" w:rsidRDefault="00747A05" w:rsidP="00010981">
      <w:pPr>
        <w:pStyle w:val="ListParagraph"/>
        <w:numPr>
          <w:ilvl w:val="0"/>
          <w:numId w:val="36"/>
        </w:numPr>
      </w:pPr>
      <w:r w:rsidRPr="00747A05">
        <w:t xml:space="preserve">Omogućuje pristup informacijama na temelju kojih se procjenjuju tehničke prijetnje i ranjivosti u radu informacijskog sustava </w:t>
      </w:r>
      <w:r w:rsidR="00047C16">
        <w:t>Društva</w:t>
      </w:r>
      <w:r w:rsidRPr="00747A05">
        <w:t>;</w:t>
      </w:r>
    </w:p>
    <w:p w14:paraId="2B9F8E63" w14:textId="77777777" w:rsidR="00747A05" w:rsidRPr="00747A05" w:rsidRDefault="00747A05" w:rsidP="00010981">
      <w:pPr>
        <w:pStyle w:val="ListParagraph"/>
        <w:numPr>
          <w:ilvl w:val="0"/>
          <w:numId w:val="36"/>
        </w:numPr>
      </w:pPr>
      <w:r w:rsidRPr="00747A05">
        <w:t>Sudjeluje u planiranju i provedbi tehničkih mjera koje se poduzimaju u cilju reduciranja ili eliminacije informacijskih rizika.</w:t>
      </w:r>
    </w:p>
    <w:p w14:paraId="23262A02"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8.</w:t>
      </w:r>
    </w:p>
    <w:p w14:paraId="0A26517E"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Služba za procjenu rizika</w:t>
      </w:r>
    </w:p>
    <w:p w14:paraId="7B10FC2D" w14:textId="03304C2C" w:rsidR="00747A05" w:rsidRPr="00747A05" w:rsidRDefault="00DD328B" w:rsidP="00747A05">
      <w:r>
        <w:t xml:space="preserve">Ukoliko je u Društvu ustanovljena, </w:t>
      </w:r>
      <w:r w:rsidR="00747A05" w:rsidRPr="00747A05">
        <w:t>Služba za procjenu rizika ima slijedeće nadležnosti i odgovornosti koje se odnose na postupak upravljanja informacijskim rizicima:</w:t>
      </w:r>
    </w:p>
    <w:p w14:paraId="55A74D65" w14:textId="77777777" w:rsidR="00747A05" w:rsidRPr="00747A05" w:rsidRDefault="00747A05" w:rsidP="00010981">
      <w:pPr>
        <w:pStyle w:val="ListParagraph"/>
        <w:numPr>
          <w:ilvl w:val="0"/>
          <w:numId w:val="37"/>
        </w:numPr>
      </w:pPr>
      <w:r w:rsidRPr="00747A05">
        <w:t>Verificiraju provedene postupke procjene rizika</w:t>
      </w:r>
    </w:p>
    <w:p w14:paraId="0E51100F" w14:textId="77777777" w:rsidR="00747A05" w:rsidRPr="00747A05" w:rsidRDefault="00747A05" w:rsidP="00010981">
      <w:pPr>
        <w:pStyle w:val="ListParagraph"/>
        <w:numPr>
          <w:ilvl w:val="0"/>
          <w:numId w:val="37"/>
        </w:numPr>
      </w:pPr>
      <w:r w:rsidRPr="00747A05">
        <w:t>Prema potrebi, sudjeluju u postupku procjene rizika.</w:t>
      </w:r>
    </w:p>
    <w:p w14:paraId="56E1C64C"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9.</w:t>
      </w:r>
    </w:p>
    <w:p w14:paraId="2E8129F4"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Unutarnja revizija</w:t>
      </w:r>
    </w:p>
    <w:p w14:paraId="2C332F0A" w14:textId="19554503" w:rsidR="00747A05" w:rsidRPr="00747A05" w:rsidRDefault="00DD328B" w:rsidP="00747A05">
      <w:r>
        <w:t xml:space="preserve">Ukoliko je u Društvu ustanovljena, </w:t>
      </w:r>
      <w:r w:rsidR="00747A05" w:rsidRPr="00747A05">
        <w:t xml:space="preserve">Unutarnja revizija </w:t>
      </w:r>
      <w:r w:rsidR="00047C16">
        <w:t>Društva</w:t>
      </w:r>
      <w:r w:rsidR="00747A05" w:rsidRPr="00747A05">
        <w:t xml:space="preserve"> ima slijedeće nadležnosti i odgovornosti koje se odnose na postupak upravljanja informacijskim rizicima:</w:t>
      </w:r>
    </w:p>
    <w:p w14:paraId="42A04B5B" w14:textId="0B9AA23C" w:rsidR="00747A05" w:rsidRPr="00747A05" w:rsidRDefault="00747A05" w:rsidP="00010981">
      <w:pPr>
        <w:pStyle w:val="ListParagraph"/>
        <w:numPr>
          <w:ilvl w:val="0"/>
          <w:numId w:val="38"/>
        </w:numPr>
      </w:pPr>
      <w:r w:rsidRPr="00747A05">
        <w:t xml:space="preserve">Planira i provodi program provjere svih mjera koje </w:t>
      </w:r>
      <w:r w:rsidR="00BF4A51" w:rsidRPr="00747A05">
        <w:t>s</w:t>
      </w:r>
      <w:r w:rsidR="00BF4A51">
        <w:t>e</w:t>
      </w:r>
      <w:r w:rsidR="00BF4A51" w:rsidRPr="00747A05">
        <w:t xml:space="preserve"> </w:t>
      </w:r>
      <w:r w:rsidRPr="00747A05">
        <w:t>provode na temelju analize rizika;</w:t>
      </w:r>
    </w:p>
    <w:p w14:paraId="1A77A8CB" w14:textId="55EF0C44" w:rsidR="00747A05" w:rsidRPr="00747A05" w:rsidRDefault="00747A05" w:rsidP="00010981">
      <w:pPr>
        <w:pStyle w:val="ListParagraph"/>
        <w:numPr>
          <w:ilvl w:val="0"/>
          <w:numId w:val="38"/>
        </w:numPr>
      </w:pPr>
      <w:r w:rsidRPr="00747A05">
        <w:t xml:space="preserve">Izvještava Nadzorni odbor i </w:t>
      </w:r>
      <w:r w:rsidR="000A1CE7">
        <w:t xml:space="preserve">Rukovodstvo Društva </w:t>
      </w:r>
      <w:r w:rsidRPr="00747A05">
        <w:t>o stupnju sukladnosti prisutnih mjera s očekivanim ili propisanim mjerama;</w:t>
      </w:r>
    </w:p>
    <w:p w14:paraId="7B933934" w14:textId="77777777" w:rsidR="00747A05" w:rsidRPr="00747A05" w:rsidRDefault="00747A05" w:rsidP="00010981">
      <w:pPr>
        <w:pStyle w:val="ListParagraph"/>
        <w:numPr>
          <w:ilvl w:val="0"/>
          <w:numId w:val="38"/>
        </w:numPr>
      </w:pPr>
      <w:r w:rsidRPr="00747A05">
        <w:t>Prema potrebi, sudjeluju u postupku procjene rizika.</w:t>
      </w:r>
    </w:p>
    <w:p w14:paraId="5A066857" w14:textId="77777777" w:rsidR="00747A05" w:rsidRPr="00747A05" w:rsidRDefault="00747A05" w:rsidP="00747A05">
      <w:pPr>
        <w:pStyle w:val="Heading1"/>
        <w:rPr>
          <w:rFonts w:eastAsiaTheme="minorEastAsia"/>
        </w:rPr>
      </w:pPr>
      <w:bookmarkStart w:id="2" w:name="_Toc475973526"/>
      <w:r w:rsidRPr="00747A05">
        <w:rPr>
          <w:rFonts w:eastAsiaTheme="minorEastAsia"/>
        </w:rPr>
        <w:t>Procjena i postupanje s rizicima</w:t>
      </w:r>
      <w:bookmarkEnd w:id="2"/>
    </w:p>
    <w:p w14:paraId="42DDB389"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10.</w:t>
      </w:r>
    </w:p>
    <w:p w14:paraId="4E3D781E"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Pregled postupka</w:t>
      </w:r>
    </w:p>
    <w:p w14:paraId="2735FF93" w14:textId="77777777" w:rsidR="00747A05" w:rsidRPr="00747A05" w:rsidRDefault="00747A05" w:rsidP="00747A05">
      <w:r w:rsidRPr="00747A05">
        <w:t xml:space="preserve">Informacijski rizik opisuje mogućnost nastajanja neprihvatljivih i nepoželjnih događaja, odnosno nepogoda, uzrokovanih slučajnim ili namjernim djelovanjem osoba, tehničkih komponenti, prirodnih ili društvenih pojava, bilo iz unutarnjeg ili vanjskog okruženja. </w:t>
      </w:r>
    </w:p>
    <w:p w14:paraId="0A6300A0" w14:textId="0C22A75C" w:rsidR="00747A05" w:rsidRPr="00747A05" w:rsidRDefault="00747A05" w:rsidP="002658C8">
      <w:r w:rsidRPr="00747A05">
        <w:t xml:space="preserve">Ocjena visine informacijskih rizika donosi se na temelju prihvaćene metodologije upravljanja informacijskim rizicima te kvalitativnim opisom parametara o radu informacijskog sustava, zahtijevanih metodologijom upravljanja informacijskim rizicima. Postupak upravljanja informacijskim rizicima koji su kategorizirani kao operativni ili projektni, temelji se na metodologiji koju svojom odlukom propisuje </w:t>
      </w:r>
      <w:r w:rsidR="000A1CE7">
        <w:t>Rukovodstvo Društva</w:t>
      </w:r>
      <w:r w:rsidRPr="00747A05">
        <w:t>, a provodi se korištenjem namjenske aplikacije.</w:t>
      </w:r>
    </w:p>
    <w:p w14:paraId="131B9F71" w14:textId="77777777" w:rsidR="00747A05" w:rsidRPr="00747A05" w:rsidRDefault="00747A05" w:rsidP="00747A05">
      <w:r w:rsidRPr="00747A05">
        <w:t>Ocjena visine informacijskih rizika donosi se na temelju najmanje dvaju parametara, čija se vrijednost utvrđuje prema prihvaćenoj metodologiji upravljanja informacijskim rizicima. To su slijedeći parametri:</w:t>
      </w:r>
    </w:p>
    <w:p w14:paraId="25C07710" w14:textId="77777777" w:rsidR="00747A05" w:rsidRPr="00747A05" w:rsidRDefault="00747A05" w:rsidP="00D02F0B">
      <w:pPr>
        <w:pStyle w:val="ListParagraph"/>
        <w:numPr>
          <w:ilvl w:val="0"/>
          <w:numId w:val="40"/>
        </w:numPr>
      </w:pPr>
      <w:r w:rsidRPr="00747A05">
        <w:t>Ocjena mogućeg negativnog utjecaja neprihvatljivih događaja za predmet ocjene rizika;</w:t>
      </w:r>
    </w:p>
    <w:p w14:paraId="63A45F73" w14:textId="77777777" w:rsidR="00747A05" w:rsidRPr="00747A05" w:rsidRDefault="00747A05" w:rsidP="00D02F0B">
      <w:pPr>
        <w:pStyle w:val="ListParagraph"/>
        <w:numPr>
          <w:ilvl w:val="0"/>
          <w:numId w:val="40"/>
        </w:numPr>
      </w:pPr>
      <w:r w:rsidRPr="00747A05">
        <w:t>Ocjena izglednosti pojave neprihvatljivog događaja kojemu je izložen predmet ocjene rizika.</w:t>
      </w:r>
    </w:p>
    <w:p w14:paraId="33EEB949" w14:textId="3561236E" w:rsidR="00747A05" w:rsidRPr="00747A05" w:rsidRDefault="00747A05" w:rsidP="00D02F0B">
      <w:pPr>
        <w:pStyle w:val="ListParagraph"/>
        <w:numPr>
          <w:ilvl w:val="0"/>
          <w:numId w:val="40"/>
        </w:numPr>
      </w:pPr>
      <w:r w:rsidRPr="00747A05">
        <w:lastRenderedPageBreak/>
        <w:t xml:space="preserve">Ocjena mogućeg negativnog utjecaja i Ocjena izglednosti pojave neprihvatljivog događaja za informacijske rizike kategorizirane kao operativni ili projektni donosi se na temelju prethodnih ocjena polaznih parametara rizika sukladno formulama iz važeće metodologije upravljanja informacijskim rizicima u </w:t>
      </w:r>
      <w:r w:rsidR="00047C16">
        <w:t>Društvu</w:t>
      </w:r>
      <w:r w:rsidRPr="00747A05">
        <w:t xml:space="preserve">. </w:t>
      </w:r>
    </w:p>
    <w:p w14:paraId="06A55F43" w14:textId="45A49BD8" w:rsidR="00747A05" w:rsidRPr="00747A05" w:rsidRDefault="00747A05" w:rsidP="002658C8">
      <w:r w:rsidRPr="00747A05">
        <w:t>Na temelju Ocjena mogućeg negativnog utjecaja i Ocjena izglednosti pojave neprihvatljivog događaja, donosi se Ocjena visine rizika, u skladu s važećom metodologijom.</w:t>
      </w:r>
      <w:r w:rsidR="002658C8">
        <w:t xml:space="preserve"> </w:t>
      </w:r>
      <w:r w:rsidRPr="00747A05">
        <w:t>Visina rizika može imati jednu od slijedećih vrijednosti</w:t>
      </w:r>
      <w:r w:rsidR="002658C8">
        <w:t>:</w:t>
      </w:r>
    </w:p>
    <w:p w14:paraId="11443F18" w14:textId="77777777" w:rsidR="00747A05" w:rsidRPr="00747A05" w:rsidRDefault="00747A05" w:rsidP="00747A05">
      <w:pPr>
        <w:pStyle w:val="ListParagraph"/>
        <w:numPr>
          <w:ilvl w:val="0"/>
          <w:numId w:val="32"/>
        </w:numPr>
      </w:pPr>
      <w:r w:rsidRPr="00747A05">
        <w:t>Visina rizika 4: Ekstreman rizik,</w:t>
      </w:r>
    </w:p>
    <w:p w14:paraId="02354694" w14:textId="77777777" w:rsidR="00747A05" w:rsidRPr="00747A05" w:rsidRDefault="00747A05" w:rsidP="00747A05">
      <w:pPr>
        <w:pStyle w:val="ListParagraph"/>
        <w:numPr>
          <w:ilvl w:val="0"/>
          <w:numId w:val="32"/>
        </w:numPr>
      </w:pPr>
      <w:r w:rsidRPr="00747A05">
        <w:t>Visina rizika 3: Visok rizik,</w:t>
      </w:r>
    </w:p>
    <w:p w14:paraId="50E13A7C" w14:textId="77777777" w:rsidR="00747A05" w:rsidRPr="00747A05" w:rsidRDefault="00747A05" w:rsidP="00747A05">
      <w:pPr>
        <w:pStyle w:val="ListParagraph"/>
        <w:numPr>
          <w:ilvl w:val="0"/>
          <w:numId w:val="32"/>
        </w:numPr>
      </w:pPr>
      <w:r w:rsidRPr="00747A05">
        <w:t>Visina rizika 2: Umjeren rizik,</w:t>
      </w:r>
    </w:p>
    <w:p w14:paraId="6B8D9305" w14:textId="77777777" w:rsidR="00747A05" w:rsidRPr="00747A05" w:rsidRDefault="00747A05" w:rsidP="00747A05">
      <w:pPr>
        <w:pStyle w:val="ListParagraph"/>
        <w:numPr>
          <w:ilvl w:val="0"/>
          <w:numId w:val="32"/>
        </w:numPr>
      </w:pPr>
      <w:r w:rsidRPr="00747A05">
        <w:t>Visina rizika 1: Nizak rizik.</w:t>
      </w:r>
    </w:p>
    <w:p w14:paraId="314E0DD8" w14:textId="77777777" w:rsidR="00747A05" w:rsidRPr="00747A05" w:rsidRDefault="00747A05" w:rsidP="00747A05">
      <w:r w:rsidRPr="00747A05">
        <w:t xml:space="preserve">Rezultat postupka procjene informacijskih rizika mora sadržavati utvrđenu Ocjenu visinu rizika, vrijednosti ključnih parametara na temelju kojih je utvrđena visina rizika, te prijedlog mjera koje se trebaju poduzeti, sukladno visini rizika. Prema potrebi, rezultat postupka procjene rizika može sadržavati i druge vrijednosti. </w:t>
      </w:r>
    </w:p>
    <w:p w14:paraId="1A75E805" w14:textId="77777777" w:rsidR="00747A05" w:rsidRPr="00747A05" w:rsidRDefault="00747A05" w:rsidP="00747A05">
      <w:r w:rsidRPr="00747A05">
        <w:t>Registar rizika sadrži popis svih neprihvatljivih događaja, ocjenu visine rizika za svaki događaj te minimalno Ocjenu mogućeg negativnog utjecaja i Ocjenu izglednosti pojave neprihvatljivog događaja. Registar rizika može sadržavati i druge podatke relevantne za postupak procjene rizika.</w:t>
      </w:r>
    </w:p>
    <w:p w14:paraId="3852C569"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11.</w:t>
      </w:r>
    </w:p>
    <w:p w14:paraId="5A6C0C75"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Odlučivanje o rizicima</w:t>
      </w:r>
    </w:p>
    <w:p w14:paraId="322CC771" w14:textId="2F37F9F1" w:rsidR="00747A05" w:rsidRPr="00747A05" w:rsidRDefault="00747A05" w:rsidP="002658C8">
      <w:r w:rsidRPr="00747A05">
        <w:t>Na temelju provedenog postupka upravljanja informacijskim rizicima i Registra rizika, Voditelj sigurnosti informacijskog sustava izrađuje Plan odgovaranja na rizike. Plan odgovaranja na rizike sadrži prijedloge kontrolnih mjera kojima se žele reducirati ili eliminirati uočeni rizici.</w:t>
      </w:r>
      <w:r w:rsidR="002658C8">
        <w:t xml:space="preserve"> </w:t>
      </w:r>
      <w:r w:rsidRPr="00747A05">
        <w:t xml:space="preserve">Plan odgovaranja na rizike dostavlja se </w:t>
      </w:r>
      <w:r w:rsidR="000A1CE7">
        <w:t>Rukovodstvu Društva</w:t>
      </w:r>
      <w:r w:rsidR="000A1CE7" w:rsidRPr="00747A05">
        <w:t xml:space="preserve"> </w:t>
      </w:r>
      <w:r w:rsidRPr="00747A05">
        <w:t>i nadležnim rukovoditeljima, a sukladno opsegu i vrsti provedene analize te predloženim mrežama.</w:t>
      </w:r>
      <w:r w:rsidR="002658C8">
        <w:t xml:space="preserve"> </w:t>
      </w:r>
    </w:p>
    <w:p w14:paraId="7AEBF6D0" w14:textId="77777777" w:rsidR="00747A05" w:rsidRPr="00747A05" w:rsidRDefault="00747A05" w:rsidP="00747A05">
      <w:r w:rsidRPr="00747A05">
        <w:t xml:space="preserve">Pri izradi Plana odgovaranja na rizike, Voditelj sigurnosti informacijskog sustava pridržava se slijedećih kriterija: </w:t>
      </w:r>
    </w:p>
    <w:p w14:paraId="496895AE" w14:textId="3317E995" w:rsidR="00747A05" w:rsidRPr="00747A05" w:rsidRDefault="00747A05" w:rsidP="00D02F0B">
      <w:pPr>
        <w:pStyle w:val="ListParagraph"/>
        <w:numPr>
          <w:ilvl w:val="0"/>
          <w:numId w:val="39"/>
        </w:numPr>
      </w:pPr>
      <w:r w:rsidRPr="00747A05">
        <w:t xml:space="preserve">Rizici koji su označeni kao "Ekstremni" moraju obavezno sadržavati prijedloge postupanja s utvrđenim rizicima. Ovi prijedlozi se podnose </w:t>
      </w:r>
      <w:r w:rsidR="000A1CE7">
        <w:t>Rukovodstvu Društva</w:t>
      </w:r>
      <w:r w:rsidR="000A1CE7" w:rsidRPr="00747A05">
        <w:t xml:space="preserve"> </w:t>
      </w:r>
      <w:r w:rsidRPr="00747A05">
        <w:t>koj</w:t>
      </w:r>
      <w:r w:rsidR="000A1CE7">
        <w:t>e</w:t>
      </w:r>
      <w:r w:rsidRPr="00747A05">
        <w:t xml:space="preserve"> o njima odlučuje u najkraćem mogućem roku;</w:t>
      </w:r>
    </w:p>
    <w:p w14:paraId="4C430176" w14:textId="6189C022" w:rsidR="00747A05" w:rsidRPr="00747A05" w:rsidRDefault="00747A05" w:rsidP="00D02F0B">
      <w:pPr>
        <w:pStyle w:val="ListParagraph"/>
        <w:numPr>
          <w:ilvl w:val="0"/>
          <w:numId w:val="39"/>
        </w:numPr>
      </w:pPr>
      <w:r w:rsidRPr="00747A05">
        <w:t xml:space="preserve">Rizici koji su označeni kao "Visoki" moraju obavezno sadržavati prijedloge postupanja s utvrđenim rizicima. Ovi prijedlozi se podnose </w:t>
      </w:r>
      <w:r w:rsidR="000A1CE7">
        <w:t>Rukovodstvu Društva</w:t>
      </w:r>
      <w:r w:rsidRPr="00747A05">
        <w:t>, no o njima se može odlučivati i na razini voditelja organizacijskih cjelina odnosno S</w:t>
      </w:r>
      <w:r w:rsidR="00842A95">
        <w:t>lužbe informatike</w:t>
      </w:r>
      <w:r w:rsidRPr="00747A05">
        <w:t>. O prijedlozima se mora odlučiti u najkraćem mogućem roku;</w:t>
      </w:r>
    </w:p>
    <w:p w14:paraId="419BF01F" w14:textId="4BA1D7BE" w:rsidR="00747A05" w:rsidRPr="00747A05" w:rsidRDefault="00747A05" w:rsidP="00D02F0B">
      <w:pPr>
        <w:pStyle w:val="ListParagraph"/>
        <w:numPr>
          <w:ilvl w:val="0"/>
          <w:numId w:val="39"/>
        </w:numPr>
      </w:pPr>
      <w:r w:rsidRPr="00747A05">
        <w:t>Rizici označeni kao "Umjereni" mogu sadržavati prijedloge postupanja s utvrđenim rizicima, sukladno procjeni Voditelja sigurnosti informacijskog sustava. Ovi prijedlozi se odobravaju na razini rukovoditelja organizacijskih cjelina, odnosno S</w:t>
      </w:r>
      <w:r w:rsidR="00842A95">
        <w:t>lužbe informatike</w:t>
      </w:r>
      <w:r w:rsidRPr="00747A05">
        <w:t>;</w:t>
      </w:r>
    </w:p>
    <w:p w14:paraId="1657B074" w14:textId="77777777" w:rsidR="00747A05" w:rsidRPr="00747A05" w:rsidRDefault="00747A05" w:rsidP="00D02F0B">
      <w:pPr>
        <w:pStyle w:val="ListParagraph"/>
        <w:numPr>
          <w:ilvl w:val="0"/>
          <w:numId w:val="39"/>
        </w:numPr>
      </w:pPr>
      <w:r w:rsidRPr="00747A05">
        <w:t>Rizici označeni kao "Niski" ne moraju sadržavati prijedloge postupanja s utvrđenim rizicima.</w:t>
      </w:r>
    </w:p>
    <w:p w14:paraId="3D1907CA" w14:textId="77777777" w:rsidR="00747A05" w:rsidRPr="00747A05" w:rsidRDefault="00747A05" w:rsidP="00D02F0B">
      <w:pPr>
        <w:pStyle w:val="ListParagraph"/>
        <w:numPr>
          <w:ilvl w:val="0"/>
          <w:numId w:val="39"/>
        </w:numPr>
      </w:pPr>
      <w:r w:rsidRPr="00747A05">
        <w:t>Prijedlozi postupanja s utvrđenim rizicima određuju se korištenjem jednog od slijedećih pristupa:</w:t>
      </w:r>
    </w:p>
    <w:p w14:paraId="044CAC53" w14:textId="77777777" w:rsidR="00747A05" w:rsidRPr="00747A05" w:rsidRDefault="00747A05" w:rsidP="00D02F0B">
      <w:pPr>
        <w:pStyle w:val="ListParagraph"/>
        <w:numPr>
          <w:ilvl w:val="0"/>
          <w:numId w:val="39"/>
        </w:numPr>
      </w:pPr>
      <w:r w:rsidRPr="00747A05">
        <w:t>Izbjegavanje rizika kroz obustavu svih aktivnosti koje rezultiraju utvrđenim rizikom;</w:t>
      </w:r>
    </w:p>
    <w:p w14:paraId="0C7B9AC3" w14:textId="77777777" w:rsidR="00747A05" w:rsidRPr="00747A05" w:rsidRDefault="00747A05" w:rsidP="00D02F0B">
      <w:pPr>
        <w:pStyle w:val="ListParagraph"/>
        <w:numPr>
          <w:ilvl w:val="0"/>
          <w:numId w:val="39"/>
        </w:numPr>
      </w:pPr>
      <w:r w:rsidRPr="00747A05">
        <w:t>Reduciranje izglednosti za pojavu rizika kroz primjenu kontrolnih mjera;</w:t>
      </w:r>
    </w:p>
    <w:p w14:paraId="7CECDD90" w14:textId="77777777" w:rsidR="00747A05" w:rsidRPr="00747A05" w:rsidRDefault="00747A05" w:rsidP="00D02F0B">
      <w:pPr>
        <w:pStyle w:val="ListParagraph"/>
        <w:numPr>
          <w:ilvl w:val="0"/>
          <w:numId w:val="39"/>
        </w:numPr>
      </w:pPr>
      <w:r w:rsidRPr="00747A05">
        <w:t>Reduciranje visine potencijalnih posljedica utvrđenih rizika;</w:t>
      </w:r>
    </w:p>
    <w:p w14:paraId="25FCDC65" w14:textId="77777777" w:rsidR="00747A05" w:rsidRPr="00747A05" w:rsidRDefault="00747A05" w:rsidP="00D02F0B">
      <w:pPr>
        <w:pStyle w:val="ListParagraph"/>
        <w:numPr>
          <w:ilvl w:val="0"/>
          <w:numId w:val="39"/>
        </w:numPr>
      </w:pPr>
      <w:r w:rsidRPr="00747A05">
        <w:t>Prijenos rizika na vanjske subjekte (uključujući i eventualno financijsko osiguranje za slučaj rizika);</w:t>
      </w:r>
    </w:p>
    <w:p w14:paraId="709FC490" w14:textId="77777777" w:rsidR="00747A05" w:rsidRPr="00747A05" w:rsidRDefault="00747A05" w:rsidP="00D02F0B">
      <w:pPr>
        <w:pStyle w:val="ListParagraph"/>
        <w:numPr>
          <w:ilvl w:val="0"/>
          <w:numId w:val="39"/>
        </w:numPr>
      </w:pPr>
      <w:r w:rsidRPr="00747A05">
        <w:t>Prihvaćanje i zadržavanje rizika.</w:t>
      </w:r>
    </w:p>
    <w:p w14:paraId="3C44B928" w14:textId="77777777" w:rsidR="00747A05" w:rsidRPr="00747A05" w:rsidRDefault="00747A05" w:rsidP="00747A05">
      <w:pPr>
        <w:pStyle w:val="Heading1"/>
        <w:rPr>
          <w:rFonts w:eastAsiaTheme="minorEastAsia"/>
        </w:rPr>
      </w:pPr>
      <w:bookmarkStart w:id="3" w:name="_Toc475973527"/>
      <w:r w:rsidRPr="00747A05">
        <w:rPr>
          <w:rFonts w:eastAsiaTheme="minorEastAsia"/>
        </w:rPr>
        <w:lastRenderedPageBreak/>
        <w:t>Nadzor nad informacijskim rizicima</w:t>
      </w:r>
      <w:bookmarkEnd w:id="3"/>
    </w:p>
    <w:p w14:paraId="337FFC4A"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12.</w:t>
      </w:r>
    </w:p>
    <w:p w14:paraId="4FFE64AB"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Opseg nadzora nad informacijskim rizicima</w:t>
      </w:r>
    </w:p>
    <w:p w14:paraId="6D68E064" w14:textId="77777777" w:rsidR="00747A05" w:rsidRPr="00747A05" w:rsidRDefault="00747A05" w:rsidP="00747A05">
      <w:r w:rsidRPr="00747A05">
        <w:t xml:space="preserve">o prihvaćanju predloženih postupaka s utvrđenim rizicima, a naročito po primjeni eventualnih kontrolnih mjera, potrebno je uspostaviti sustav operativnog nadzora nad informacijskim sustavom, kako bi se u najkraćem roku utvrdile promjene koje utječu na visinu rizika. </w:t>
      </w:r>
    </w:p>
    <w:p w14:paraId="6B754839" w14:textId="77777777" w:rsidR="00747A05" w:rsidRPr="00747A05" w:rsidRDefault="00747A05" w:rsidP="00747A05">
      <w:r w:rsidRPr="00747A05">
        <w:t>Pri izradi Programa operativnog nadzora nad utvrđenim rizicima, potrebno je pridržavati se  slijedećih kriterija:</w:t>
      </w:r>
    </w:p>
    <w:p w14:paraId="0D60A221" w14:textId="77777777" w:rsidR="00747A05" w:rsidRPr="00747A05" w:rsidRDefault="00747A05" w:rsidP="00747A05">
      <w:r w:rsidRPr="00747A05">
        <w:t>Rizici koji su označeni kao "Ekstremni"  i "Visoki" moraju biti striktno i kontinuirano nadzirani, a na svako odstupanje od očekivanih vrijednosti potrebno je reagirati u najkraćem mogućem roku;</w:t>
      </w:r>
    </w:p>
    <w:p w14:paraId="4F38835C" w14:textId="77777777" w:rsidR="00747A05" w:rsidRPr="00747A05" w:rsidRDefault="00747A05" w:rsidP="00747A05">
      <w:r w:rsidRPr="00747A05">
        <w:t>Rizici označeni kao "Umjereni" moraju biti redovito nadzirani, a na svako odstupanje od očekivanih vrijednosti potrebno je reagirati u razumnom roku;</w:t>
      </w:r>
    </w:p>
    <w:p w14:paraId="4614432D" w14:textId="77777777" w:rsidR="00747A05" w:rsidRPr="00747A05" w:rsidRDefault="00747A05" w:rsidP="00747A05">
      <w:r w:rsidRPr="00747A05">
        <w:t>Rizici označeni kao "Niski" mogu biti nadzirani prema tehničkim i organizacijskim mogućnostima, a na svako odstupanje od očekivanih vrijednosti potrebno je reagirati u okviru redovitih postupaka.</w:t>
      </w:r>
    </w:p>
    <w:p w14:paraId="1261FEA0" w14:textId="77777777" w:rsidR="00747A05" w:rsidRPr="00747A05" w:rsidRDefault="00747A05" w:rsidP="00747A05">
      <w:r w:rsidRPr="00747A05">
        <w:t xml:space="preserve">Odredba iz prethodnog stavka naročito se odnosi na praćenje kontrolnih mjera koje se primjenjuju u cilju reduciranja utvrđenih rizika. </w:t>
      </w:r>
    </w:p>
    <w:p w14:paraId="5471FB78"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13.</w:t>
      </w:r>
    </w:p>
    <w:p w14:paraId="33C8FF0A"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Odgovornost za nadzor nad informacijskim rizicima</w:t>
      </w:r>
    </w:p>
    <w:p w14:paraId="40ECF14F" w14:textId="2FBABB04" w:rsidR="00747A05" w:rsidRPr="00747A05" w:rsidRDefault="00747A05" w:rsidP="00747A05">
      <w:r w:rsidRPr="00747A05">
        <w:t xml:space="preserve">Voditelj sigurnosti informacijskog sustava izrađuje Program operativnog nadzora utvrđenih rizika, o čijem prihvaćanju odlučuje </w:t>
      </w:r>
      <w:r w:rsidR="000A1CE7">
        <w:t>Rukovodstvo Društva</w:t>
      </w:r>
      <w:r w:rsidRPr="00747A05">
        <w:t>. Izvješćuje nadležne i odgovorne osobe o provedbi Programa.</w:t>
      </w:r>
    </w:p>
    <w:p w14:paraId="5CF232E6" w14:textId="61669165" w:rsidR="00747A05" w:rsidRPr="00747A05" w:rsidRDefault="00747A05" w:rsidP="00747A05">
      <w:r w:rsidRPr="00747A05">
        <w:t xml:space="preserve">Unutarnja revizija izvješćuje </w:t>
      </w:r>
      <w:r w:rsidR="000A1CE7">
        <w:t xml:space="preserve">Rukovodstvo Društva </w:t>
      </w:r>
      <w:r w:rsidRPr="00747A05">
        <w:t xml:space="preserve">o provedenom nadzoru nad provedbom Programa operativnog nadzora po kriterijima efikasnosti, sukladnosti sa zakonskim i internim propisima te dobrim praksama na relevantnim područjima. </w:t>
      </w:r>
    </w:p>
    <w:p w14:paraId="52977B2B" w14:textId="77777777" w:rsidR="00940539" w:rsidRDefault="00940539" w:rsidP="00C54EAD">
      <w:pPr>
        <w:pStyle w:val="Heading1"/>
      </w:pPr>
      <w:bookmarkStart w:id="4" w:name="_Toc475973528"/>
      <w:r>
        <w:t>Prijelazne i završne odredbe</w:t>
      </w:r>
      <w:bookmarkEnd w:id="4"/>
    </w:p>
    <w:p w14:paraId="185D03C1" w14:textId="77777777" w:rsidR="00CA1597" w:rsidRPr="00CA1597" w:rsidRDefault="00CA1597" w:rsidP="00C03219">
      <w:pPr>
        <w:pStyle w:val="CM22"/>
        <w:spacing w:before="120" w:after="120"/>
        <w:jc w:val="center"/>
        <w:rPr>
          <w:rFonts w:ascii="Cambria" w:hAnsi="Cambria" w:cs="Arial"/>
          <w:b/>
          <w:color w:val="44546A" w:themeColor="text2"/>
          <w:sz w:val="22"/>
          <w:szCs w:val="22"/>
        </w:rPr>
      </w:pPr>
      <w:r w:rsidRPr="00CA1597">
        <w:rPr>
          <w:rFonts w:ascii="Cambria" w:hAnsi="Cambria" w:cs="Arial"/>
          <w:b/>
          <w:color w:val="44546A" w:themeColor="text2"/>
          <w:sz w:val="22"/>
          <w:szCs w:val="22"/>
        </w:rPr>
        <w:t xml:space="preserve">Članak </w:t>
      </w:r>
      <w:r w:rsidR="00C37A20">
        <w:rPr>
          <w:rFonts w:ascii="Cambria" w:hAnsi="Cambria" w:cs="Arial"/>
          <w:b/>
          <w:color w:val="44546A" w:themeColor="text2"/>
          <w:sz w:val="22"/>
          <w:szCs w:val="22"/>
        </w:rPr>
        <w:t>1</w:t>
      </w:r>
      <w:r w:rsidR="00747A05">
        <w:rPr>
          <w:rFonts w:ascii="Cambria" w:hAnsi="Cambria" w:cs="Arial"/>
          <w:b/>
          <w:color w:val="44546A" w:themeColor="text2"/>
          <w:sz w:val="22"/>
          <w:szCs w:val="22"/>
        </w:rPr>
        <w:t>4</w:t>
      </w:r>
      <w:r w:rsidRPr="00CA1597">
        <w:rPr>
          <w:rFonts w:ascii="Cambria" w:hAnsi="Cambria" w:cs="Arial"/>
          <w:b/>
          <w:color w:val="44546A" w:themeColor="text2"/>
          <w:sz w:val="22"/>
          <w:szCs w:val="22"/>
        </w:rPr>
        <w:t>.</w:t>
      </w:r>
    </w:p>
    <w:p w14:paraId="31E39BF7" w14:textId="3F32DE0B" w:rsidR="00CA1597" w:rsidRDefault="00CA1597" w:rsidP="00CA1597">
      <w:pPr>
        <w:pStyle w:val="Default"/>
        <w:spacing w:before="120"/>
        <w:jc w:val="both"/>
        <w:rPr>
          <w:rFonts w:ascii="Cambria" w:hAnsi="Cambria" w:cs="Arial"/>
          <w:color w:val="auto"/>
          <w:sz w:val="22"/>
          <w:szCs w:val="22"/>
        </w:rPr>
      </w:pPr>
      <w:r w:rsidRPr="00CA1597">
        <w:rPr>
          <w:rFonts w:ascii="Cambria" w:hAnsi="Cambria" w:cs="Arial"/>
          <w:color w:val="auto"/>
          <w:sz w:val="22"/>
          <w:szCs w:val="22"/>
        </w:rPr>
        <w:t>Ovaj Pravilnik stupa na snagu i primjenjuje se danom donošenja.</w:t>
      </w:r>
    </w:p>
    <w:p w14:paraId="1D7D2A2F" w14:textId="77777777" w:rsidR="00047C16" w:rsidRPr="00CA1597" w:rsidRDefault="00047C16" w:rsidP="00CA1597">
      <w:pPr>
        <w:pStyle w:val="Default"/>
        <w:spacing w:before="120"/>
        <w:jc w:val="both"/>
        <w:rPr>
          <w:rFonts w:ascii="Cambria" w:hAnsi="Cambria" w:cs="Arial"/>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4"/>
      </w:tblGrid>
      <w:tr w:rsidR="00047C16" w14:paraId="2753C546" w14:textId="77777777" w:rsidTr="005376BA">
        <w:tc>
          <w:tcPr>
            <w:tcW w:w="4678" w:type="dxa"/>
          </w:tcPr>
          <w:p w14:paraId="1F8A5A65" w14:textId="77777777" w:rsidR="00047C16" w:rsidRDefault="00047C16" w:rsidP="005376BA">
            <w:pPr>
              <w:pStyle w:val="Default"/>
              <w:spacing w:after="120"/>
              <w:jc w:val="right"/>
              <w:rPr>
                <w:rFonts w:ascii="Cambria" w:hAnsi="Cambria" w:cs="Arial"/>
                <w:color w:val="auto"/>
                <w:sz w:val="22"/>
                <w:szCs w:val="22"/>
              </w:rPr>
            </w:pPr>
          </w:p>
        </w:tc>
        <w:tc>
          <w:tcPr>
            <w:tcW w:w="4384" w:type="dxa"/>
          </w:tcPr>
          <w:p w14:paraId="19BA9E33" w14:textId="77777777" w:rsidR="00047C16" w:rsidRDefault="00047C16" w:rsidP="005376BA">
            <w:pPr>
              <w:pStyle w:val="Default"/>
              <w:spacing w:after="120"/>
              <w:jc w:val="center"/>
              <w:rPr>
                <w:rFonts w:ascii="Cambria" w:hAnsi="Cambria" w:cs="Arial"/>
                <w:color w:val="auto"/>
                <w:sz w:val="22"/>
                <w:szCs w:val="22"/>
              </w:rPr>
            </w:pPr>
            <w:r>
              <w:rPr>
                <w:rFonts w:ascii="Cambria" w:hAnsi="Cambria" w:cs="Arial"/>
                <w:color w:val="auto"/>
                <w:sz w:val="22"/>
                <w:szCs w:val="22"/>
              </w:rPr>
              <w:t>DIREKTOR</w:t>
            </w:r>
          </w:p>
        </w:tc>
      </w:tr>
      <w:tr w:rsidR="00047C16" w14:paraId="6DFE1D49" w14:textId="77777777" w:rsidTr="005376BA">
        <w:tc>
          <w:tcPr>
            <w:tcW w:w="4678" w:type="dxa"/>
          </w:tcPr>
          <w:p w14:paraId="53C3D17D" w14:textId="77777777" w:rsidR="00047C16" w:rsidRDefault="00047C16" w:rsidP="005376BA">
            <w:pPr>
              <w:pStyle w:val="Default"/>
              <w:spacing w:after="120"/>
              <w:jc w:val="right"/>
              <w:rPr>
                <w:rFonts w:ascii="Cambria" w:hAnsi="Cambria" w:cs="Arial"/>
                <w:color w:val="auto"/>
                <w:sz w:val="22"/>
                <w:szCs w:val="22"/>
              </w:rPr>
            </w:pPr>
          </w:p>
        </w:tc>
        <w:tc>
          <w:tcPr>
            <w:tcW w:w="4384" w:type="dxa"/>
            <w:tcBorders>
              <w:bottom w:val="single" w:sz="4" w:space="0" w:color="auto"/>
            </w:tcBorders>
          </w:tcPr>
          <w:p w14:paraId="1A48980E" w14:textId="14977D73" w:rsidR="00047C16" w:rsidRDefault="0044667A" w:rsidP="005376BA">
            <w:pPr>
              <w:pStyle w:val="Default"/>
              <w:spacing w:after="120"/>
              <w:jc w:val="center"/>
              <w:rPr>
                <w:rFonts w:ascii="Cambria" w:hAnsi="Cambria" w:cs="Arial"/>
                <w:color w:val="auto"/>
                <w:sz w:val="22"/>
                <w:szCs w:val="22"/>
              </w:rPr>
            </w:pPr>
            <w:r>
              <w:rPr>
                <w:rFonts w:ascii="Cambria" w:hAnsi="Cambria"/>
                <w:noProof/>
              </w:rPr>
              <w:drawing>
                <wp:inline distT="0" distB="0" distL="0" distR="0" wp14:anchorId="12B451D0" wp14:editId="2AB35269">
                  <wp:extent cx="1040235" cy="516086"/>
                  <wp:effectExtent l="0" t="0" r="1270" b="5080"/>
                  <wp:docPr id="572379376"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79376" name="Picture 4" descr="A close-up of a signatur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48884" cy="520377"/>
                          </a:xfrm>
                          <a:prstGeom prst="rect">
                            <a:avLst/>
                          </a:prstGeom>
                        </pic:spPr>
                      </pic:pic>
                    </a:graphicData>
                  </a:graphic>
                </wp:inline>
              </w:drawing>
            </w:r>
          </w:p>
        </w:tc>
      </w:tr>
      <w:tr w:rsidR="00047C16" w14:paraId="32C33554" w14:textId="77777777" w:rsidTr="005376BA">
        <w:tc>
          <w:tcPr>
            <w:tcW w:w="4678" w:type="dxa"/>
          </w:tcPr>
          <w:p w14:paraId="48B66F4E" w14:textId="77777777" w:rsidR="00047C16" w:rsidRDefault="00047C16" w:rsidP="005376BA">
            <w:pPr>
              <w:pStyle w:val="Default"/>
              <w:spacing w:after="120"/>
              <w:jc w:val="right"/>
              <w:rPr>
                <w:rFonts w:ascii="Cambria" w:hAnsi="Cambria" w:cs="Arial"/>
                <w:color w:val="auto"/>
                <w:sz w:val="22"/>
                <w:szCs w:val="22"/>
              </w:rPr>
            </w:pPr>
          </w:p>
        </w:tc>
        <w:tc>
          <w:tcPr>
            <w:tcW w:w="4384" w:type="dxa"/>
            <w:tcBorders>
              <w:top w:val="single" w:sz="4" w:space="0" w:color="auto"/>
            </w:tcBorders>
          </w:tcPr>
          <w:p w14:paraId="19D8F1DC" w14:textId="4BB85878" w:rsidR="00047C16" w:rsidRDefault="00842A95" w:rsidP="005376BA">
            <w:pPr>
              <w:pStyle w:val="Default"/>
              <w:spacing w:after="120"/>
              <w:jc w:val="center"/>
              <w:rPr>
                <w:rFonts w:ascii="Cambria" w:hAnsi="Cambria" w:cs="Arial"/>
                <w:color w:val="auto"/>
                <w:sz w:val="22"/>
                <w:szCs w:val="22"/>
              </w:rPr>
            </w:pPr>
            <w:r>
              <w:rPr>
                <w:rFonts w:ascii="Cambria" w:hAnsi="Cambria" w:cs="Arial"/>
                <w:color w:val="auto"/>
                <w:sz w:val="22"/>
                <w:szCs w:val="22"/>
              </w:rPr>
              <w:t>Bojan Huzanić</w:t>
            </w:r>
          </w:p>
        </w:tc>
      </w:tr>
    </w:tbl>
    <w:p w14:paraId="275499DF" w14:textId="77777777" w:rsidR="00010981" w:rsidRPr="00E70162" w:rsidRDefault="00010981" w:rsidP="00631C11">
      <w:pPr>
        <w:pStyle w:val="Default"/>
        <w:spacing w:before="120" w:after="120"/>
        <w:jc w:val="right"/>
        <w:rPr>
          <w:rFonts w:ascii="Cambria" w:hAnsi="Cambria" w:cs="Arial"/>
          <w:color w:val="auto"/>
          <w:sz w:val="22"/>
          <w:szCs w:val="22"/>
        </w:rPr>
      </w:pPr>
    </w:p>
    <w:sectPr w:rsidR="00010981" w:rsidRPr="00E70162" w:rsidSect="00E026AD">
      <w:headerReference w:type="default" r:id="rId9"/>
      <w:footerReference w:type="default" r:id="rId10"/>
      <w:footerReference w:type="first" r:id="rId11"/>
      <w:pgSz w:w="11906" w:h="16838"/>
      <w:pgMar w:top="1639"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432B" w14:textId="77777777" w:rsidR="00095001" w:rsidRDefault="00095001" w:rsidP="00E40323">
      <w:pPr>
        <w:spacing w:after="0"/>
      </w:pPr>
      <w:r>
        <w:separator/>
      </w:r>
    </w:p>
  </w:endnote>
  <w:endnote w:type="continuationSeparator" w:id="0">
    <w:p w14:paraId="01414AF8" w14:textId="77777777" w:rsidR="00095001" w:rsidRDefault="00095001"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Life L2">
    <w:altName w:val="Times New Roman"/>
    <w:panose1 w:val="020B0604020202020204"/>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C873" w14:textId="1DBB665F" w:rsidR="00813BE8" w:rsidRDefault="003B133A">
    <w:pPr>
      <w:pStyle w:val="Footer"/>
    </w:pPr>
    <w:r>
      <w:rPr>
        <w:noProof/>
      </w:rPr>
      <mc:AlternateContent>
        <mc:Choice Requires="wps">
          <w:drawing>
            <wp:anchor distT="0" distB="0" distL="114300" distR="114300" simplePos="0" relativeHeight="251659264" behindDoc="0" locked="0" layoutInCell="1" allowOverlap="1" wp14:anchorId="054CE56A" wp14:editId="2E6963EF">
              <wp:simplePos x="0" y="0"/>
              <wp:positionH relativeFrom="column">
                <wp:posOffset>10141</wp:posOffset>
              </wp:positionH>
              <wp:positionV relativeFrom="paragraph">
                <wp:posOffset>-103135</wp:posOffset>
              </wp:positionV>
              <wp:extent cx="5924227" cy="18585"/>
              <wp:effectExtent l="0" t="0" r="0" b="0"/>
              <wp:wrapSquare wrapText="bothSides"/>
              <wp:docPr id="926772218" name="Rectangle 38"/>
              <wp:cNvGraphicFramePr/>
              <a:graphic xmlns:a="http://schemas.openxmlformats.org/drawingml/2006/main">
                <a:graphicData uri="http://schemas.microsoft.com/office/word/2010/wordprocessingShape">
                  <wps:wsp>
                    <wps:cNvSpPr/>
                    <wps:spPr>
                      <a:xfrm>
                        <a:off x="0" y="0"/>
                        <a:ext cx="5924227" cy="18585"/>
                      </a:xfrm>
                      <a:prstGeom prst="rect">
                        <a:avLst/>
                      </a:prstGeom>
                      <a:solidFill>
                        <a:srgbClr val="0D54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29FE2E" id="Rectangle 38" o:spid="_x0000_s1026" style="position:absolute;margin-left:.8pt;margin-top:-8.1pt;width:466.4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" fillcolor="#0d5435" stroked="f" strokeweight="1pt">
              <w10:wrap type="square"/>
            </v:rect>
          </w:pict>
        </mc:Fallback>
      </mc:AlternateContent>
    </w:r>
    <w:r>
      <w:rPr>
        <w:noProof/>
      </w:rPr>
      <mc:AlternateContent>
        <mc:Choice Requires="wps">
          <w:drawing>
            <wp:anchor distT="0" distB="0" distL="114300" distR="114300" simplePos="0" relativeHeight="251660288" behindDoc="0" locked="0" layoutInCell="1" allowOverlap="1" wp14:anchorId="3952FCF0" wp14:editId="2B2DC086">
              <wp:simplePos x="0" y="0"/>
              <wp:positionH relativeFrom="column">
                <wp:posOffset>-126072</wp:posOffset>
              </wp:positionH>
              <wp:positionV relativeFrom="paragraph">
                <wp:posOffset>-103134</wp:posOffset>
              </wp:positionV>
              <wp:extent cx="5876790" cy="320039"/>
              <wp:effectExtent l="0" t="0" r="0" b="0"/>
              <wp:wrapSquare wrapText="bothSides"/>
              <wp:docPr id="576389392" name="Text Box 39"/>
              <wp:cNvGraphicFramePr/>
              <a:graphic xmlns:a="http://schemas.openxmlformats.org/drawingml/2006/main">
                <a:graphicData uri="http://schemas.microsoft.com/office/word/2010/wordprocessingShape">
                  <wps:wsp>
                    <wps:cNvSpPr txBox="1"/>
                    <wps:spPr>
                      <a:xfrm>
                        <a:off x="0" y="0"/>
                        <a:ext cx="5876790" cy="3200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A2FC15" w14:textId="77777777" w:rsidR="00575BF8" w:rsidRDefault="00247AB6" w:rsidP="00E026AD">
                          <w:pPr>
                            <w:spacing w:after="0"/>
                            <w:jc w:val="center"/>
                            <w:rPr>
                              <w:smallCaps/>
                              <w:color w:val="44546A" w:themeColor="text2"/>
                              <w:sz w:val="18"/>
                            </w:rPr>
                          </w:pPr>
                          <w:r w:rsidRPr="00247AB6">
                            <w:rPr>
                              <w:smallCaps/>
                              <w:color w:val="44546A" w:themeColor="text2"/>
                              <w:sz w:val="18"/>
                            </w:rPr>
                            <w:t>PRAVILNIK O UPRAVLJANJU RIZICIMA U INFORMACIJSKOM SUSTAVU</w:t>
                          </w:r>
                        </w:p>
                        <w:p w14:paraId="7CADB14E" w14:textId="49D558C8" w:rsidR="00813BE8" w:rsidRPr="00C40BE8" w:rsidRDefault="00C03219" w:rsidP="00E026AD">
                          <w:pPr>
                            <w:spacing w:after="0"/>
                            <w:jc w:val="center"/>
                            <w:rPr>
                              <w:color w:val="44546A" w:themeColor="text2"/>
                              <w:sz w:val="20"/>
                            </w:rPr>
                          </w:pPr>
                          <w:r>
                            <w:rPr>
                              <w:color w:val="44546A" w:themeColor="text2"/>
                              <w:sz w:val="20"/>
                            </w:rPr>
                            <w:t>V</w:t>
                          </w:r>
                          <w:r w:rsidR="00C54EAD">
                            <w:rPr>
                              <w:color w:val="44546A" w:themeColor="text2"/>
                              <w:sz w:val="20"/>
                            </w:rPr>
                            <w:t>1</w:t>
                          </w:r>
                          <w:r>
                            <w:rPr>
                              <w:color w:val="44546A" w:themeColor="text2"/>
                              <w:sz w:val="20"/>
                            </w:rPr>
                            <w:t>.</w:t>
                          </w:r>
                          <w:r w:rsidR="008F65C3">
                            <w:rPr>
                              <w:color w:val="44546A" w:themeColor="text2"/>
                              <w:sz w:val="20"/>
                            </w:rPr>
                            <w:t>0</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anchor>
          </w:drawing>
        </mc:Choice>
        <mc:Fallback>
          <w:pict>
            <v:shapetype w14:anchorId="3952FCF0" id="_x0000_t202" coordsize="21600,21600" o:spt="202" path="m,l,21600r21600,l21600,xe">
              <v:stroke joinstyle="miter"/>
              <v:path gradientshapeok="t" o:connecttype="rect"/>
            </v:shapetype>
            <v:shape id="Text Box 39" o:spid="_x0000_s1057" type="#_x0000_t202" style="position:absolute;left:0;text-align:left;margin-left:-9.95pt;margin-top:-8.1pt;width:462.75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" filled="f" stroked="f" strokeweight=".5pt">
              <v:textbox inset=",,,0">
                <w:txbxContent>
                  <w:p w14:paraId="79A2FC15" w14:textId="77777777" w:rsidR="00575BF8" w:rsidRDefault="00247AB6" w:rsidP="00E026AD">
                    <w:pPr>
                      <w:spacing w:after="0"/>
                      <w:jc w:val="center"/>
                      <w:rPr>
                        <w:smallCaps/>
                        <w:color w:val="44546A" w:themeColor="text2"/>
                        <w:sz w:val="18"/>
                      </w:rPr>
                    </w:pPr>
                    <w:r w:rsidRPr="00247AB6">
                      <w:rPr>
                        <w:smallCaps/>
                        <w:color w:val="44546A" w:themeColor="text2"/>
                        <w:sz w:val="18"/>
                      </w:rPr>
                      <w:t>PRAVILNIK O UPRAVLJANJU RIZICIMA U INFORMACIJSKOM SUSTAVU</w:t>
                    </w:r>
                  </w:p>
                  <w:p w14:paraId="7CADB14E" w14:textId="49D558C8" w:rsidR="00813BE8" w:rsidRPr="00C40BE8" w:rsidRDefault="00C03219" w:rsidP="00E026AD">
                    <w:pPr>
                      <w:spacing w:after="0"/>
                      <w:jc w:val="center"/>
                      <w:rPr>
                        <w:color w:val="44546A" w:themeColor="text2"/>
                        <w:sz w:val="20"/>
                      </w:rPr>
                    </w:pPr>
                    <w:r>
                      <w:rPr>
                        <w:color w:val="44546A" w:themeColor="text2"/>
                        <w:sz w:val="20"/>
                      </w:rPr>
                      <w:t>V</w:t>
                    </w:r>
                    <w:r w:rsidR="00C54EAD">
                      <w:rPr>
                        <w:color w:val="44546A" w:themeColor="text2"/>
                        <w:sz w:val="20"/>
                      </w:rPr>
                      <w:t>1</w:t>
                    </w:r>
                    <w:r>
                      <w:rPr>
                        <w:color w:val="44546A" w:themeColor="text2"/>
                        <w:sz w:val="20"/>
                      </w:rPr>
                      <w:t>.</w:t>
                    </w:r>
                    <w:r w:rsidR="008F65C3">
                      <w:rPr>
                        <w:color w:val="44546A" w:themeColor="text2"/>
                        <w:sz w:val="20"/>
                      </w:rPr>
                      <w:t>0</w:t>
                    </w:r>
                  </w:p>
                </w:txbxContent>
              </v:textbox>
              <w10:wrap type="square"/>
            </v:shape>
          </w:pict>
        </mc:Fallback>
      </mc:AlternateContent>
    </w:r>
    <w:r w:rsidR="00813BE8">
      <w:rPr>
        <w:noProof/>
      </w:rPr>
      <mc:AlternateContent>
        <mc:Choice Requires="wps">
          <w:drawing>
            <wp:anchor distT="0" distB="0" distL="0" distR="0" simplePos="0" relativeHeight="251657216" behindDoc="0" locked="0" layoutInCell="1" allowOverlap="1" wp14:anchorId="78DEA019" wp14:editId="75AAA42E">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D5435"/>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7D88F4" w14:textId="6A716E23" w:rsidR="00813BE8" w:rsidRPr="005472B0" w:rsidRDefault="00813BE8">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0E4B06">
                            <w:rPr>
                              <w:noProof/>
                              <w:color w:val="FFFFFF" w:themeColor="background1"/>
                              <w:sz w:val="20"/>
                              <w:szCs w:val="28"/>
                            </w:rPr>
                            <w:t>5</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EA019" id="Rectangle 40" o:spid="_x0000_s1058" style="position:absolute;left:0;text-align:left;margin-left:0;margin-top:0;width:36pt;height:25.2pt;z-index:25165721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" fillcolor="#0d5435" stroked="f" strokeweight="3pt">
              <v:textbox>
                <w:txbxContent>
                  <w:p w14:paraId="497D88F4" w14:textId="6A716E23" w:rsidR="00813BE8" w:rsidRPr="005472B0" w:rsidRDefault="00813BE8">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0E4B06">
                      <w:rPr>
                        <w:noProof/>
                        <w:color w:val="FFFFFF" w:themeColor="background1"/>
                        <w:sz w:val="20"/>
                        <w:szCs w:val="28"/>
                      </w:rPr>
                      <w:t>5</w:t>
                    </w:r>
                    <w:r w:rsidRPr="005472B0">
                      <w:rPr>
                        <w:noProof/>
                        <w:color w:val="FFFFFF" w:themeColor="background1"/>
                        <w:sz w:val="20"/>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3DAE" w14:textId="629E562E" w:rsidR="00813BE8" w:rsidRDefault="003044A3" w:rsidP="00E026AD">
    <w:pPr>
      <w:pStyle w:val="Footer"/>
      <w:jc w:val="right"/>
    </w:pPr>
    <w:r w:rsidRPr="009C55B7">
      <w:rPr>
        <w:b/>
        <w:noProof/>
        <w:color w:val="FF0000"/>
      </w:rPr>
      <w:drawing>
        <wp:inline distT="0" distB="0" distL="0" distR="0" wp14:anchorId="6F5D0367" wp14:editId="5E588319">
          <wp:extent cx="793898" cy="635119"/>
          <wp:effectExtent l="0" t="0" r="6350" b="0"/>
          <wp:docPr id="785730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30476" name=""/>
                  <pic:cNvPicPr/>
                </pic:nvPicPr>
                <pic:blipFill>
                  <a:blip r:embed="rId1"/>
                  <a:stretch>
                    <a:fillRect/>
                  </a:stretch>
                </pic:blipFill>
                <pic:spPr>
                  <a:xfrm>
                    <a:off x="0" y="0"/>
                    <a:ext cx="833562" cy="666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323B" w14:textId="77777777" w:rsidR="00095001" w:rsidRDefault="00095001" w:rsidP="00E40323">
      <w:pPr>
        <w:spacing w:after="0"/>
      </w:pPr>
      <w:r>
        <w:separator/>
      </w:r>
    </w:p>
  </w:footnote>
  <w:footnote w:type="continuationSeparator" w:id="0">
    <w:p w14:paraId="0FF7C662" w14:textId="77777777" w:rsidR="00095001" w:rsidRDefault="00095001"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0D5435"/>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13BE8" w:rsidRPr="00C40BE8" w14:paraId="7A2A28B4" w14:textId="77777777" w:rsidTr="003044A3">
      <w:tc>
        <w:tcPr>
          <w:tcW w:w="4531" w:type="dxa"/>
          <w:vAlign w:val="bottom"/>
        </w:tcPr>
        <w:p w14:paraId="2A32A53A" w14:textId="670D485A" w:rsidR="00813BE8" w:rsidRDefault="003044A3" w:rsidP="007A1FC1">
          <w:pPr>
            <w:pStyle w:val="Header"/>
            <w:tabs>
              <w:tab w:val="left" w:pos="2157"/>
            </w:tabs>
            <w:ind w:left="315"/>
            <w:jc w:val="left"/>
          </w:pPr>
          <w:r w:rsidRPr="009C55B7">
            <w:rPr>
              <w:b/>
              <w:noProof/>
              <w:color w:val="FF0000"/>
            </w:rPr>
            <w:drawing>
              <wp:inline distT="0" distB="0" distL="0" distR="0" wp14:anchorId="039D971D" wp14:editId="08A6252F">
                <wp:extent cx="385536" cy="308429"/>
                <wp:effectExtent l="0" t="0" r="0" b="0"/>
                <wp:docPr id="1472046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30476" name=""/>
                        <pic:cNvPicPr/>
                      </pic:nvPicPr>
                      <pic:blipFill>
                        <a:blip r:embed="rId1"/>
                        <a:stretch>
                          <a:fillRect/>
                        </a:stretch>
                      </pic:blipFill>
                      <pic:spPr>
                        <a:xfrm>
                          <a:off x="0" y="0"/>
                          <a:ext cx="415195" cy="332156"/>
                        </a:xfrm>
                        <a:prstGeom prst="rect">
                          <a:avLst/>
                        </a:prstGeom>
                      </pic:spPr>
                    </pic:pic>
                  </a:graphicData>
                </a:graphic>
              </wp:inline>
            </w:drawing>
          </w:r>
        </w:p>
      </w:tc>
      <w:tc>
        <w:tcPr>
          <w:tcW w:w="4531" w:type="dxa"/>
        </w:tcPr>
        <w:p w14:paraId="73F95FE2" w14:textId="3B343B76" w:rsidR="00813BE8" w:rsidRPr="00C40BE8" w:rsidRDefault="003044A3" w:rsidP="005472B0">
          <w:pPr>
            <w:pStyle w:val="Header"/>
            <w:tabs>
              <w:tab w:val="left" w:pos="1455"/>
            </w:tabs>
            <w:jc w:val="right"/>
            <w:rPr>
              <w:smallCaps/>
              <w:color w:val="44546A" w:themeColor="text2"/>
              <w:sz w:val="20"/>
            </w:rPr>
          </w:pPr>
          <w:r>
            <w:rPr>
              <w:b/>
              <w:smallCaps/>
              <w:color w:val="44546A" w:themeColor="text2"/>
              <w:sz w:val="20"/>
            </w:rPr>
            <w:t>Služba za Informatiku</w:t>
          </w:r>
        </w:p>
        <w:p w14:paraId="40E05BAF" w14:textId="77777777" w:rsidR="00813BE8" w:rsidRPr="00C40BE8" w:rsidRDefault="00813BE8" w:rsidP="005472B0">
          <w:pPr>
            <w:pStyle w:val="Header"/>
            <w:jc w:val="right"/>
            <w:rPr>
              <w:smallCaps/>
              <w:color w:val="2F5496" w:themeColor="accent1" w:themeShade="BF"/>
            </w:rPr>
          </w:pPr>
          <w:r w:rsidRPr="003044A3">
            <w:rPr>
              <w:b/>
              <w:smallCaps/>
              <w:color w:val="0D5435"/>
              <w:sz w:val="20"/>
            </w:rPr>
            <w:t xml:space="preserve">Pravilnik </w:t>
          </w:r>
          <w:r w:rsidRPr="00C40BE8">
            <w:rPr>
              <w:b/>
              <w:smallCaps/>
              <w:color w:val="44546A" w:themeColor="text2"/>
              <w:sz w:val="20"/>
            </w:rPr>
            <w:t xml:space="preserve">- </w:t>
          </w:r>
          <w:r w:rsidRPr="00137CF3">
            <w:rPr>
              <w:b/>
              <w:smallCaps/>
              <w:color w:val="FF0000"/>
              <w:sz w:val="20"/>
            </w:rPr>
            <w:t>Interno</w:t>
          </w:r>
        </w:p>
      </w:tc>
    </w:tr>
  </w:tbl>
  <w:p w14:paraId="3E688351" w14:textId="77777777" w:rsidR="00813BE8" w:rsidRPr="005472B0" w:rsidRDefault="00813BE8"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64AED5C1" wp14:editId="35374090">
              <wp:simplePos x="0" y="0"/>
              <wp:positionH relativeFrom="column">
                <wp:posOffset>-619760</wp:posOffset>
              </wp:positionH>
              <wp:positionV relativeFrom="paragraph">
                <wp:posOffset>-327289</wp:posOffset>
              </wp:positionV>
              <wp:extent cx="801098" cy="325755"/>
              <wp:effectExtent l="0" t="0" r="0" b="4445"/>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0D54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2220E1" w14:textId="77777777" w:rsidR="00813BE8" w:rsidRDefault="00813BE8"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ED5C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7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" adj="17208" fillcolor="#0d5435" stroked="f" strokeweight="1pt">
              <v:textbox inset=",0,14.4pt,0">
                <w:txbxContent>
                  <w:p w14:paraId="1A2220E1" w14:textId="77777777" w:rsidR="00813BE8" w:rsidRDefault="00813BE8" w:rsidP="00137CF3">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967"/>
    <w:multiLevelType w:val="hybridMultilevel"/>
    <w:tmpl w:val="515CA4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839FA"/>
    <w:multiLevelType w:val="hybridMultilevel"/>
    <w:tmpl w:val="E7AE8C1A"/>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D09B0"/>
    <w:multiLevelType w:val="hybridMultilevel"/>
    <w:tmpl w:val="9A764FF2"/>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7E6C36"/>
    <w:multiLevelType w:val="hybridMultilevel"/>
    <w:tmpl w:val="534A95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F40E38"/>
    <w:multiLevelType w:val="hybridMultilevel"/>
    <w:tmpl w:val="4BAC8E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2B6241"/>
    <w:multiLevelType w:val="hybridMultilevel"/>
    <w:tmpl w:val="441C68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4F5E25"/>
    <w:multiLevelType w:val="hybridMultilevel"/>
    <w:tmpl w:val="DAA20EE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26515A"/>
    <w:multiLevelType w:val="hybridMultilevel"/>
    <w:tmpl w:val="C40A2EB6"/>
    <w:lvl w:ilvl="0" w:tplc="932458B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AA048F"/>
    <w:multiLevelType w:val="hybridMultilevel"/>
    <w:tmpl w:val="0178CF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F60927"/>
    <w:multiLevelType w:val="hybridMultilevel"/>
    <w:tmpl w:val="A2ECDC8C"/>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B17008"/>
    <w:multiLevelType w:val="hybridMultilevel"/>
    <w:tmpl w:val="6D0E14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FA75FC"/>
    <w:multiLevelType w:val="hybridMultilevel"/>
    <w:tmpl w:val="379CC1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4FC2AD9"/>
    <w:multiLevelType w:val="hybridMultilevel"/>
    <w:tmpl w:val="22E29816"/>
    <w:lvl w:ilvl="0" w:tplc="95380726">
      <w:numFmt w:val="bullet"/>
      <w:lvlText w:val="-"/>
      <w:lvlJc w:val="left"/>
      <w:pPr>
        <w:ind w:left="1065" w:hanging="705"/>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91C6EB5"/>
    <w:multiLevelType w:val="hybridMultilevel"/>
    <w:tmpl w:val="DBEC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75BF9"/>
    <w:multiLevelType w:val="hybridMultilevel"/>
    <w:tmpl w:val="69A2D5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A3F2371"/>
    <w:multiLevelType w:val="hybridMultilevel"/>
    <w:tmpl w:val="CFEABA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A4F6CBD"/>
    <w:multiLevelType w:val="hybridMultilevel"/>
    <w:tmpl w:val="D360BA4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1AAA23AA"/>
    <w:multiLevelType w:val="hybridMultilevel"/>
    <w:tmpl w:val="C126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50D19D0"/>
    <w:multiLevelType w:val="hybridMultilevel"/>
    <w:tmpl w:val="F08CE5F6"/>
    <w:lvl w:ilvl="0" w:tplc="04090017">
      <w:start w:val="1"/>
      <w:numFmt w:val="lowerLetter"/>
      <w:lvlText w:val="%1)"/>
      <w:lvlJc w:val="left"/>
      <w:pPr>
        <w:tabs>
          <w:tab w:val="num" w:pos="138"/>
        </w:tabs>
        <w:ind w:left="138" w:hanging="705"/>
      </w:pPr>
      <w:rPr>
        <w:rFonts w:hint="default"/>
      </w:rPr>
    </w:lvl>
    <w:lvl w:ilvl="1" w:tplc="041A0003" w:tentative="1">
      <w:start w:val="1"/>
      <w:numFmt w:val="bullet"/>
      <w:lvlText w:val="o"/>
      <w:lvlJc w:val="left"/>
      <w:pPr>
        <w:tabs>
          <w:tab w:val="num" w:pos="513"/>
        </w:tabs>
        <w:ind w:left="513" w:hanging="360"/>
      </w:pPr>
      <w:rPr>
        <w:rFonts w:ascii="Courier New" w:hAnsi="Courier New" w:cs="Courier New" w:hint="default"/>
      </w:rPr>
    </w:lvl>
    <w:lvl w:ilvl="2" w:tplc="041A0005" w:tentative="1">
      <w:start w:val="1"/>
      <w:numFmt w:val="bullet"/>
      <w:lvlText w:val=""/>
      <w:lvlJc w:val="left"/>
      <w:pPr>
        <w:tabs>
          <w:tab w:val="num" w:pos="1233"/>
        </w:tabs>
        <w:ind w:left="1233" w:hanging="360"/>
      </w:pPr>
      <w:rPr>
        <w:rFonts w:ascii="Wingdings" w:hAnsi="Wingdings" w:hint="default"/>
      </w:rPr>
    </w:lvl>
    <w:lvl w:ilvl="3" w:tplc="041A0001" w:tentative="1">
      <w:start w:val="1"/>
      <w:numFmt w:val="bullet"/>
      <w:lvlText w:val=""/>
      <w:lvlJc w:val="left"/>
      <w:pPr>
        <w:tabs>
          <w:tab w:val="num" w:pos="1953"/>
        </w:tabs>
        <w:ind w:left="1953" w:hanging="360"/>
      </w:pPr>
      <w:rPr>
        <w:rFonts w:ascii="Symbol" w:hAnsi="Symbol" w:hint="default"/>
      </w:rPr>
    </w:lvl>
    <w:lvl w:ilvl="4" w:tplc="041A0003" w:tentative="1">
      <w:start w:val="1"/>
      <w:numFmt w:val="bullet"/>
      <w:lvlText w:val="o"/>
      <w:lvlJc w:val="left"/>
      <w:pPr>
        <w:tabs>
          <w:tab w:val="num" w:pos="2673"/>
        </w:tabs>
        <w:ind w:left="2673" w:hanging="360"/>
      </w:pPr>
      <w:rPr>
        <w:rFonts w:ascii="Courier New" w:hAnsi="Courier New" w:cs="Courier New" w:hint="default"/>
      </w:rPr>
    </w:lvl>
    <w:lvl w:ilvl="5" w:tplc="041A0005" w:tentative="1">
      <w:start w:val="1"/>
      <w:numFmt w:val="bullet"/>
      <w:lvlText w:val=""/>
      <w:lvlJc w:val="left"/>
      <w:pPr>
        <w:tabs>
          <w:tab w:val="num" w:pos="3393"/>
        </w:tabs>
        <w:ind w:left="3393" w:hanging="360"/>
      </w:pPr>
      <w:rPr>
        <w:rFonts w:ascii="Wingdings" w:hAnsi="Wingdings" w:hint="default"/>
      </w:rPr>
    </w:lvl>
    <w:lvl w:ilvl="6" w:tplc="041A0001" w:tentative="1">
      <w:start w:val="1"/>
      <w:numFmt w:val="bullet"/>
      <w:lvlText w:val=""/>
      <w:lvlJc w:val="left"/>
      <w:pPr>
        <w:tabs>
          <w:tab w:val="num" w:pos="4113"/>
        </w:tabs>
        <w:ind w:left="4113" w:hanging="360"/>
      </w:pPr>
      <w:rPr>
        <w:rFonts w:ascii="Symbol" w:hAnsi="Symbol" w:hint="default"/>
      </w:rPr>
    </w:lvl>
    <w:lvl w:ilvl="7" w:tplc="041A0003" w:tentative="1">
      <w:start w:val="1"/>
      <w:numFmt w:val="bullet"/>
      <w:lvlText w:val="o"/>
      <w:lvlJc w:val="left"/>
      <w:pPr>
        <w:tabs>
          <w:tab w:val="num" w:pos="4833"/>
        </w:tabs>
        <w:ind w:left="4833" w:hanging="360"/>
      </w:pPr>
      <w:rPr>
        <w:rFonts w:ascii="Courier New" w:hAnsi="Courier New" w:cs="Courier New" w:hint="default"/>
      </w:rPr>
    </w:lvl>
    <w:lvl w:ilvl="8" w:tplc="041A0005" w:tentative="1">
      <w:start w:val="1"/>
      <w:numFmt w:val="bullet"/>
      <w:lvlText w:val=""/>
      <w:lvlJc w:val="left"/>
      <w:pPr>
        <w:tabs>
          <w:tab w:val="num" w:pos="5553"/>
        </w:tabs>
        <w:ind w:left="5553" w:hanging="360"/>
      </w:pPr>
      <w:rPr>
        <w:rFonts w:ascii="Wingdings" w:hAnsi="Wingdings" w:hint="default"/>
      </w:rPr>
    </w:lvl>
  </w:abstractNum>
  <w:abstractNum w:abstractNumId="20" w15:restartNumberingAfterBreak="0">
    <w:nsid w:val="29E43796"/>
    <w:multiLevelType w:val="hybridMultilevel"/>
    <w:tmpl w:val="9BC0C1B6"/>
    <w:lvl w:ilvl="0" w:tplc="95380726">
      <w:numFmt w:val="bullet"/>
      <w:lvlText w:val="-"/>
      <w:lvlJc w:val="left"/>
      <w:pPr>
        <w:ind w:left="1065" w:hanging="705"/>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CFF6292"/>
    <w:multiLevelType w:val="hybridMultilevel"/>
    <w:tmpl w:val="86A27A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DAF5005"/>
    <w:multiLevelType w:val="hybridMultilevel"/>
    <w:tmpl w:val="9CE80BB0"/>
    <w:lvl w:ilvl="0" w:tplc="5CE07658">
      <w:numFmt w:val="bullet"/>
      <w:lvlText w:val="-"/>
      <w:lvlJc w:val="left"/>
      <w:pPr>
        <w:tabs>
          <w:tab w:val="num" w:pos="927"/>
        </w:tabs>
        <w:ind w:left="927" w:hanging="360"/>
      </w:pPr>
      <w:rPr>
        <w:rFonts w:ascii="Arial" w:eastAsia="Times New Roman" w:hAnsi="Arial" w:cs="Arial" w:hint="default"/>
      </w:rPr>
    </w:lvl>
    <w:lvl w:ilvl="1" w:tplc="041A0003" w:tentative="1">
      <w:start w:val="1"/>
      <w:numFmt w:val="bullet"/>
      <w:lvlText w:val="o"/>
      <w:lvlJc w:val="left"/>
      <w:pPr>
        <w:tabs>
          <w:tab w:val="num" w:pos="1647"/>
        </w:tabs>
        <w:ind w:left="1647" w:hanging="360"/>
      </w:pPr>
      <w:rPr>
        <w:rFonts w:ascii="Courier New" w:hAnsi="Courier New" w:cs="Courier New" w:hint="default"/>
      </w:rPr>
    </w:lvl>
    <w:lvl w:ilvl="2" w:tplc="041A0005" w:tentative="1">
      <w:start w:val="1"/>
      <w:numFmt w:val="bullet"/>
      <w:lvlText w:val=""/>
      <w:lvlJc w:val="left"/>
      <w:pPr>
        <w:tabs>
          <w:tab w:val="num" w:pos="2367"/>
        </w:tabs>
        <w:ind w:left="2367" w:hanging="360"/>
      </w:pPr>
      <w:rPr>
        <w:rFonts w:ascii="Wingdings" w:hAnsi="Wingdings" w:hint="default"/>
      </w:rPr>
    </w:lvl>
    <w:lvl w:ilvl="3" w:tplc="041A0001" w:tentative="1">
      <w:start w:val="1"/>
      <w:numFmt w:val="bullet"/>
      <w:lvlText w:val=""/>
      <w:lvlJc w:val="left"/>
      <w:pPr>
        <w:tabs>
          <w:tab w:val="num" w:pos="3087"/>
        </w:tabs>
        <w:ind w:left="3087" w:hanging="360"/>
      </w:pPr>
      <w:rPr>
        <w:rFonts w:ascii="Symbol" w:hAnsi="Symbol" w:hint="default"/>
      </w:rPr>
    </w:lvl>
    <w:lvl w:ilvl="4" w:tplc="041A0003" w:tentative="1">
      <w:start w:val="1"/>
      <w:numFmt w:val="bullet"/>
      <w:lvlText w:val="o"/>
      <w:lvlJc w:val="left"/>
      <w:pPr>
        <w:tabs>
          <w:tab w:val="num" w:pos="3807"/>
        </w:tabs>
        <w:ind w:left="3807" w:hanging="360"/>
      </w:pPr>
      <w:rPr>
        <w:rFonts w:ascii="Courier New" w:hAnsi="Courier New" w:cs="Courier New" w:hint="default"/>
      </w:rPr>
    </w:lvl>
    <w:lvl w:ilvl="5" w:tplc="041A0005" w:tentative="1">
      <w:start w:val="1"/>
      <w:numFmt w:val="bullet"/>
      <w:lvlText w:val=""/>
      <w:lvlJc w:val="left"/>
      <w:pPr>
        <w:tabs>
          <w:tab w:val="num" w:pos="4527"/>
        </w:tabs>
        <w:ind w:left="4527" w:hanging="360"/>
      </w:pPr>
      <w:rPr>
        <w:rFonts w:ascii="Wingdings" w:hAnsi="Wingdings" w:hint="default"/>
      </w:rPr>
    </w:lvl>
    <w:lvl w:ilvl="6" w:tplc="041A0001" w:tentative="1">
      <w:start w:val="1"/>
      <w:numFmt w:val="bullet"/>
      <w:lvlText w:val=""/>
      <w:lvlJc w:val="left"/>
      <w:pPr>
        <w:tabs>
          <w:tab w:val="num" w:pos="5247"/>
        </w:tabs>
        <w:ind w:left="5247" w:hanging="360"/>
      </w:pPr>
      <w:rPr>
        <w:rFonts w:ascii="Symbol" w:hAnsi="Symbol" w:hint="default"/>
      </w:rPr>
    </w:lvl>
    <w:lvl w:ilvl="7" w:tplc="041A0003" w:tentative="1">
      <w:start w:val="1"/>
      <w:numFmt w:val="bullet"/>
      <w:lvlText w:val="o"/>
      <w:lvlJc w:val="left"/>
      <w:pPr>
        <w:tabs>
          <w:tab w:val="num" w:pos="5967"/>
        </w:tabs>
        <w:ind w:left="5967" w:hanging="360"/>
      </w:pPr>
      <w:rPr>
        <w:rFonts w:ascii="Courier New" w:hAnsi="Courier New" w:cs="Courier New" w:hint="default"/>
      </w:rPr>
    </w:lvl>
    <w:lvl w:ilvl="8" w:tplc="041A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36EE11DE"/>
    <w:multiLevelType w:val="hybridMultilevel"/>
    <w:tmpl w:val="39083216"/>
    <w:lvl w:ilvl="0" w:tplc="460CA1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C48456C"/>
    <w:multiLevelType w:val="hybridMultilevel"/>
    <w:tmpl w:val="122A3D58"/>
    <w:lvl w:ilvl="0" w:tplc="04090001">
      <w:start w:val="1"/>
      <w:numFmt w:val="bullet"/>
      <w:lvlText w:val=""/>
      <w:lvlJc w:val="left"/>
      <w:pPr>
        <w:tabs>
          <w:tab w:val="num" w:pos="153"/>
        </w:tabs>
        <w:ind w:left="153" w:hanging="360"/>
      </w:pPr>
      <w:rPr>
        <w:rFonts w:ascii="Symbol" w:hAnsi="Symbol" w:hint="default"/>
      </w:rPr>
    </w:lvl>
    <w:lvl w:ilvl="1" w:tplc="041A0003" w:tentative="1">
      <w:start w:val="1"/>
      <w:numFmt w:val="bullet"/>
      <w:lvlText w:val="o"/>
      <w:lvlJc w:val="left"/>
      <w:pPr>
        <w:tabs>
          <w:tab w:val="num" w:pos="873"/>
        </w:tabs>
        <w:ind w:left="873" w:hanging="360"/>
      </w:pPr>
      <w:rPr>
        <w:rFonts w:ascii="Courier New" w:hAnsi="Courier New" w:cs="Courier New" w:hint="default"/>
      </w:rPr>
    </w:lvl>
    <w:lvl w:ilvl="2" w:tplc="041A0005" w:tentative="1">
      <w:start w:val="1"/>
      <w:numFmt w:val="bullet"/>
      <w:lvlText w:val=""/>
      <w:lvlJc w:val="left"/>
      <w:pPr>
        <w:tabs>
          <w:tab w:val="num" w:pos="1593"/>
        </w:tabs>
        <w:ind w:left="1593" w:hanging="360"/>
      </w:pPr>
      <w:rPr>
        <w:rFonts w:ascii="Wingdings" w:hAnsi="Wingdings" w:hint="default"/>
      </w:rPr>
    </w:lvl>
    <w:lvl w:ilvl="3" w:tplc="041A0001" w:tentative="1">
      <w:start w:val="1"/>
      <w:numFmt w:val="bullet"/>
      <w:lvlText w:val=""/>
      <w:lvlJc w:val="left"/>
      <w:pPr>
        <w:tabs>
          <w:tab w:val="num" w:pos="2313"/>
        </w:tabs>
        <w:ind w:left="2313" w:hanging="360"/>
      </w:pPr>
      <w:rPr>
        <w:rFonts w:ascii="Symbol" w:hAnsi="Symbol" w:hint="default"/>
      </w:rPr>
    </w:lvl>
    <w:lvl w:ilvl="4" w:tplc="041A0003" w:tentative="1">
      <w:start w:val="1"/>
      <w:numFmt w:val="bullet"/>
      <w:lvlText w:val="o"/>
      <w:lvlJc w:val="left"/>
      <w:pPr>
        <w:tabs>
          <w:tab w:val="num" w:pos="3033"/>
        </w:tabs>
        <w:ind w:left="3033" w:hanging="360"/>
      </w:pPr>
      <w:rPr>
        <w:rFonts w:ascii="Courier New" w:hAnsi="Courier New" w:cs="Courier New" w:hint="default"/>
      </w:rPr>
    </w:lvl>
    <w:lvl w:ilvl="5" w:tplc="041A0005" w:tentative="1">
      <w:start w:val="1"/>
      <w:numFmt w:val="bullet"/>
      <w:lvlText w:val=""/>
      <w:lvlJc w:val="left"/>
      <w:pPr>
        <w:tabs>
          <w:tab w:val="num" w:pos="3753"/>
        </w:tabs>
        <w:ind w:left="3753" w:hanging="360"/>
      </w:pPr>
      <w:rPr>
        <w:rFonts w:ascii="Wingdings" w:hAnsi="Wingdings" w:hint="default"/>
      </w:rPr>
    </w:lvl>
    <w:lvl w:ilvl="6" w:tplc="041A0001" w:tentative="1">
      <w:start w:val="1"/>
      <w:numFmt w:val="bullet"/>
      <w:lvlText w:val=""/>
      <w:lvlJc w:val="left"/>
      <w:pPr>
        <w:tabs>
          <w:tab w:val="num" w:pos="4473"/>
        </w:tabs>
        <w:ind w:left="4473" w:hanging="360"/>
      </w:pPr>
      <w:rPr>
        <w:rFonts w:ascii="Symbol" w:hAnsi="Symbol" w:hint="default"/>
      </w:rPr>
    </w:lvl>
    <w:lvl w:ilvl="7" w:tplc="041A0003" w:tentative="1">
      <w:start w:val="1"/>
      <w:numFmt w:val="bullet"/>
      <w:lvlText w:val="o"/>
      <w:lvlJc w:val="left"/>
      <w:pPr>
        <w:tabs>
          <w:tab w:val="num" w:pos="5193"/>
        </w:tabs>
        <w:ind w:left="5193" w:hanging="360"/>
      </w:pPr>
      <w:rPr>
        <w:rFonts w:ascii="Courier New" w:hAnsi="Courier New" w:cs="Courier New" w:hint="default"/>
      </w:rPr>
    </w:lvl>
    <w:lvl w:ilvl="8" w:tplc="041A0005" w:tentative="1">
      <w:start w:val="1"/>
      <w:numFmt w:val="bullet"/>
      <w:lvlText w:val=""/>
      <w:lvlJc w:val="left"/>
      <w:pPr>
        <w:tabs>
          <w:tab w:val="num" w:pos="5913"/>
        </w:tabs>
        <w:ind w:left="5913" w:hanging="360"/>
      </w:pPr>
      <w:rPr>
        <w:rFonts w:ascii="Wingdings" w:hAnsi="Wingdings" w:hint="default"/>
      </w:rPr>
    </w:lvl>
  </w:abstractNum>
  <w:abstractNum w:abstractNumId="25" w15:restartNumberingAfterBreak="0">
    <w:nsid w:val="3C641A5D"/>
    <w:multiLevelType w:val="hybridMultilevel"/>
    <w:tmpl w:val="39A6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352F7A"/>
    <w:multiLevelType w:val="hybridMultilevel"/>
    <w:tmpl w:val="461AE9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ADA569A"/>
    <w:multiLevelType w:val="hybridMultilevel"/>
    <w:tmpl w:val="2C0E68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8117BC"/>
    <w:multiLevelType w:val="hybridMultilevel"/>
    <w:tmpl w:val="68BA3F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577711"/>
    <w:multiLevelType w:val="multilevel"/>
    <w:tmpl w:val="999EF31E"/>
    <w:lvl w:ilvl="0">
      <w:start w:val="1"/>
      <w:numFmt w:val="upperRoman"/>
      <w:pStyle w:val="Heading1"/>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0B84DCA"/>
    <w:multiLevelType w:val="hybridMultilevel"/>
    <w:tmpl w:val="FBE2A2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48D4704"/>
    <w:multiLevelType w:val="multilevel"/>
    <w:tmpl w:val="22A4739E"/>
    <w:lvl w:ilvl="0">
      <w:start w:val="1"/>
      <w:numFmt w:val="upperRoman"/>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6939703E"/>
    <w:multiLevelType w:val="hybridMultilevel"/>
    <w:tmpl w:val="72302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061BCD"/>
    <w:multiLevelType w:val="hybridMultilevel"/>
    <w:tmpl w:val="6874A6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B622059"/>
    <w:multiLevelType w:val="hybridMultilevel"/>
    <w:tmpl w:val="404E5682"/>
    <w:lvl w:ilvl="0" w:tplc="1AFCBCAA">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num w:numId="1" w16cid:durableId="219443301">
    <w:abstractNumId w:val="29"/>
  </w:num>
  <w:num w:numId="2" w16cid:durableId="1918205840">
    <w:abstractNumId w:val="18"/>
  </w:num>
  <w:num w:numId="3" w16cid:durableId="1137839213">
    <w:abstractNumId w:val="33"/>
  </w:num>
  <w:num w:numId="4" w16cid:durableId="683168869">
    <w:abstractNumId w:val="31"/>
  </w:num>
  <w:num w:numId="5" w16cid:durableId="659193676">
    <w:abstractNumId w:val="24"/>
  </w:num>
  <w:num w:numId="6" w16cid:durableId="1975939732">
    <w:abstractNumId w:val="19"/>
  </w:num>
  <w:num w:numId="7" w16cid:durableId="49503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2769872">
    <w:abstractNumId w:val="9"/>
  </w:num>
  <w:num w:numId="9" w16cid:durableId="1463620889">
    <w:abstractNumId w:val="4"/>
  </w:num>
  <w:num w:numId="10" w16cid:durableId="1819883143">
    <w:abstractNumId w:val="7"/>
  </w:num>
  <w:num w:numId="11" w16cid:durableId="1580098082">
    <w:abstractNumId w:val="23"/>
  </w:num>
  <w:num w:numId="12" w16cid:durableId="1218785861">
    <w:abstractNumId w:val="29"/>
  </w:num>
  <w:num w:numId="13" w16cid:durableId="2007512370">
    <w:abstractNumId w:val="29"/>
  </w:num>
  <w:num w:numId="14" w16cid:durableId="586041016">
    <w:abstractNumId w:val="6"/>
  </w:num>
  <w:num w:numId="15" w16cid:durableId="198398994">
    <w:abstractNumId w:val="29"/>
  </w:num>
  <w:num w:numId="16" w16cid:durableId="884413519">
    <w:abstractNumId w:val="5"/>
  </w:num>
  <w:num w:numId="17" w16cid:durableId="60639935">
    <w:abstractNumId w:val="0"/>
  </w:num>
  <w:num w:numId="18" w16cid:durableId="1218784730">
    <w:abstractNumId w:val="28"/>
  </w:num>
  <w:num w:numId="19" w16cid:durableId="1667245900">
    <w:abstractNumId w:val="3"/>
  </w:num>
  <w:num w:numId="20" w16cid:durableId="495609642">
    <w:abstractNumId w:val="20"/>
  </w:num>
  <w:num w:numId="21" w16cid:durableId="1599871656">
    <w:abstractNumId w:val="12"/>
  </w:num>
  <w:num w:numId="22" w16cid:durableId="544680708">
    <w:abstractNumId w:val="2"/>
  </w:num>
  <w:num w:numId="23" w16cid:durableId="1550607450">
    <w:abstractNumId w:val="16"/>
  </w:num>
  <w:num w:numId="24" w16cid:durableId="153223539">
    <w:abstractNumId w:val="1"/>
  </w:num>
  <w:num w:numId="25" w16cid:durableId="2006860805">
    <w:abstractNumId w:val="22"/>
  </w:num>
  <w:num w:numId="26" w16cid:durableId="1569195436">
    <w:abstractNumId w:val="35"/>
  </w:num>
  <w:num w:numId="27" w16cid:durableId="1042347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1285128">
    <w:abstractNumId w:val="26"/>
  </w:num>
  <w:num w:numId="29" w16cid:durableId="902254425">
    <w:abstractNumId w:val="8"/>
  </w:num>
  <w:num w:numId="30" w16cid:durableId="333385695">
    <w:abstractNumId w:val="15"/>
  </w:num>
  <w:num w:numId="31" w16cid:durableId="1573199245">
    <w:abstractNumId w:val="14"/>
  </w:num>
  <w:num w:numId="32" w16cid:durableId="1943293927">
    <w:abstractNumId w:val="21"/>
  </w:num>
  <w:num w:numId="33" w16cid:durableId="755519880">
    <w:abstractNumId w:val="34"/>
  </w:num>
  <w:num w:numId="34" w16cid:durableId="1872840286">
    <w:abstractNumId w:val="11"/>
  </w:num>
  <w:num w:numId="35" w16cid:durableId="1364791612">
    <w:abstractNumId w:val="10"/>
  </w:num>
  <w:num w:numId="36" w16cid:durableId="1335913669">
    <w:abstractNumId w:val="30"/>
  </w:num>
  <w:num w:numId="37" w16cid:durableId="1063331442">
    <w:abstractNumId w:val="27"/>
  </w:num>
  <w:num w:numId="38" w16cid:durableId="817041631">
    <w:abstractNumId w:val="32"/>
  </w:num>
  <w:num w:numId="39" w16cid:durableId="1957364720">
    <w:abstractNumId w:val="25"/>
  </w:num>
  <w:num w:numId="40" w16cid:durableId="1693069035">
    <w:abstractNumId w:val="17"/>
  </w:num>
  <w:num w:numId="41" w16cid:durableId="21155068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10981"/>
    <w:rsid w:val="00031356"/>
    <w:rsid w:val="00047000"/>
    <w:rsid w:val="00047C16"/>
    <w:rsid w:val="00063F29"/>
    <w:rsid w:val="00095001"/>
    <w:rsid w:val="000A1CE7"/>
    <w:rsid w:val="000A7AA3"/>
    <w:rsid w:val="000D12D3"/>
    <w:rsid w:val="000E4B06"/>
    <w:rsid w:val="000F2C87"/>
    <w:rsid w:val="00103DF4"/>
    <w:rsid w:val="00112974"/>
    <w:rsid w:val="00137CF3"/>
    <w:rsid w:val="001406D8"/>
    <w:rsid w:val="0014656B"/>
    <w:rsid w:val="00146B0C"/>
    <w:rsid w:val="00154CD3"/>
    <w:rsid w:val="00166936"/>
    <w:rsid w:val="0018334C"/>
    <w:rsid w:val="001C547E"/>
    <w:rsid w:val="001C57AC"/>
    <w:rsid w:val="001E17AB"/>
    <w:rsid w:val="00202FED"/>
    <w:rsid w:val="00213810"/>
    <w:rsid w:val="00216230"/>
    <w:rsid w:val="00242889"/>
    <w:rsid w:val="00247AB6"/>
    <w:rsid w:val="002658C8"/>
    <w:rsid w:val="00287514"/>
    <w:rsid w:val="002A1A91"/>
    <w:rsid w:val="002D7D35"/>
    <w:rsid w:val="002E7BB1"/>
    <w:rsid w:val="002F1EF6"/>
    <w:rsid w:val="002F6630"/>
    <w:rsid w:val="003044A3"/>
    <w:rsid w:val="0030658B"/>
    <w:rsid w:val="003235CB"/>
    <w:rsid w:val="00333CFF"/>
    <w:rsid w:val="00354FFB"/>
    <w:rsid w:val="00384F39"/>
    <w:rsid w:val="003949CB"/>
    <w:rsid w:val="003B133A"/>
    <w:rsid w:val="003C7E49"/>
    <w:rsid w:val="003E1A22"/>
    <w:rsid w:val="003E63DB"/>
    <w:rsid w:val="00424E3A"/>
    <w:rsid w:val="00435123"/>
    <w:rsid w:val="0044667A"/>
    <w:rsid w:val="00496E7B"/>
    <w:rsid w:val="004C6423"/>
    <w:rsid w:val="004D4A72"/>
    <w:rsid w:val="00501FEF"/>
    <w:rsid w:val="00534A63"/>
    <w:rsid w:val="0053575F"/>
    <w:rsid w:val="005422B3"/>
    <w:rsid w:val="005472B0"/>
    <w:rsid w:val="00555740"/>
    <w:rsid w:val="00570692"/>
    <w:rsid w:val="00573448"/>
    <w:rsid w:val="00575BF8"/>
    <w:rsid w:val="00576884"/>
    <w:rsid w:val="00586C8B"/>
    <w:rsid w:val="00597EBF"/>
    <w:rsid w:val="005D712A"/>
    <w:rsid w:val="005E7793"/>
    <w:rsid w:val="00611A6F"/>
    <w:rsid w:val="00627E82"/>
    <w:rsid w:val="00631C11"/>
    <w:rsid w:val="00657858"/>
    <w:rsid w:val="00662FF2"/>
    <w:rsid w:val="0066668C"/>
    <w:rsid w:val="006936E2"/>
    <w:rsid w:val="00707C36"/>
    <w:rsid w:val="00717E13"/>
    <w:rsid w:val="00723710"/>
    <w:rsid w:val="00723D66"/>
    <w:rsid w:val="007447A4"/>
    <w:rsid w:val="00747A05"/>
    <w:rsid w:val="00750948"/>
    <w:rsid w:val="00757339"/>
    <w:rsid w:val="007A1FC1"/>
    <w:rsid w:val="007A75DB"/>
    <w:rsid w:val="007B735C"/>
    <w:rsid w:val="007C50AC"/>
    <w:rsid w:val="007E6C30"/>
    <w:rsid w:val="00813BE8"/>
    <w:rsid w:val="008413D4"/>
    <w:rsid w:val="00842A95"/>
    <w:rsid w:val="00854DE5"/>
    <w:rsid w:val="00861229"/>
    <w:rsid w:val="008E4995"/>
    <w:rsid w:val="008F65C3"/>
    <w:rsid w:val="009044A2"/>
    <w:rsid w:val="00913965"/>
    <w:rsid w:val="00940539"/>
    <w:rsid w:val="009C0A6E"/>
    <w:rsid w:val="009F0CD0"/>
    <w:rsid w:val="00A17A6A"/>
    <w:rsid w:val="00A664BD"/>
    <w:rsid w:val="00AB6556"/>
    <w:rsid w:val="00B04061"/>
    <w:rsid w:val="00B2116B"/>
    <w:rsid w:val="00B3760F"/>
    <w:rsid w:val="00B83ABA"/>
    <w:rsid w:val="00B8461A"/>
    <w:rsid w:val="00B93E89"/>
    <w:rsid w:val="00BA30A9"/>
    <w:rsid w:val="00BA3B66"/>
    <w:rsid w:val="00BB1BDA"/>
    <w:rsid w:val="00BD79D5"/>
    <w:rsid w:val="00BE7490"/>
    <w:rsid w:val="00BE7F98"/>
    <w:rsid w:val="00BF4A51"/>
    <w:rsid w:val="00BF53FB"/>
    <w:rsid w:val="00BF7604"/>
    <w:rsid w:val="00C03219"/>
    <w:rsid w:val="00C1407E"/>
    <w:rsid w:val="00C17DEF"/>
    <w:rsid w:val="00C37A20"/>
    <w:rsid w:val="00C40BE8"/>
    <w:rsid w:val="00C52593"/>
    <w:rsid w:val="00C54EAD"/>
    <w:rsid w:val="00CA1597"/>
    <w:rsid w:val="00D02F0B"/>
    <w:rsid w:val="00D36C17"/>
    <w:rsid w:val="00D52D8C"/>
    <w:rsid w:val="00DB64B4"/>
    <w:rsid w:val="00DC2B6D"/>
    <w:rsid w:val="00DC3E44"/>
    <w:rsid w:val="00DD1F25"/>
    <w:rsid w:val="00DD328B"/>
    <w:rsid w:val="00E026AD"/>
    <w:rsid w:val="00E174F3"/>
    <w:rsid w:val="00E40323"/>
    <w:rsid w:val="00E60684"/>
    <w:rsid w:val="00EB17D4"/>
    <w:rsid w:val="00ED6CA1"/>
    <w:rsid w:val="00EE439B"/>
    <w:rsid w:val="00F1102F"/>
    <w:rsid w:val="00F13C8C"/>
    <w:rsid w:val="00F210C8"/>
    <w:rsid w:val="00F22CFB"/>
    <w:rsid w:val="00F30FE2"/>
    <w:rsid w:val="00F54715"/>
    <w:rsid w:val="00F773EF"/>
    <w:rsid w:val="00F95AE4"/>
    <w:rsid w:val="00FB33F5"/>
    <w:rsid w:val="00FC6C6D"/>
    <w:rsid w:val="00FF2D5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C0ED3"/>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C54EAD"/>
    <w:pPr>
      <w:keepNext/>
      <w:keepLines/>
      <w:numPr>
        <w:numId w:val="1"/>
      </w:numPr>
      <w:pBdr>
        <w:bottom w:val="double" w:sz="4" w:space="1" w:color="44546A" w:themeColor="text2"/>
      </w:pBdr>
      <w:spacing w:before="120"/>
      <w:jc w:val="center"/>
      <w:outlineLvl w:val="0"/>
    </w:pPr>
    <w:rPr>
      <w:rFonts w:eastAsiaTheme="majorEastAsia" w:cstheme="majorBidi"/>
      <w:b/>
      <w:smallCaps/>
      <w:color w:val="44546A" w:themeColor="text2"/>
      <w:sz w:val="28"/>
      <w:szCs w:val="32"/>
    </w:rPr>
  </w:style>
  <w:style w:type="paragraph" w:styleId="Heading2">
    <w:name w:val="heading 2"/>
    <w:basedOn w:val="Normal"/>
    <w:next w:val="Normal"/>
    <w:link w:val="Heading2Char"/>
    <w:autoRedefine/>
    <w:uiPriority w:val="9"/>
    <w:unhideWhenUsed/>
    <w:qFormat/>
    <w:rsid w:val="00747A05"/>
    <w:pPr>
      <w:keepNext/>
      <w:keepLines/>
      <w:numPr>
        <w:ilvl w:val="1"/>
        <w:numId w:val="4"/>
      </w:numPr>
      <w:pBdr>
        <w:bottom w:val="single" w:sz="4" w:space="1" w:color="44546A" w:themeColor="text2"/>
      </w:pBdr>
      <w:spacing w:before="120"/>
      <w:jc w:val="center"/>
      <w:outlineLvl w:val="1"/>
    </w:pPr>
    <w:rPr>
      <w:rFonts w:eastAsiaTheme="majorEastAsia" w:cstheme="majorBidi"/>
      <w:b/>
      <w:caps/>
      <w:color w:val="44546A" w:themeColor="text2"/>
      <w:sz w:val="26"/>
      <w:szCs w:val="26"/>
    </w:rPr>
  </w:style>
  <w:style w:type="paragraph" w:styleId="Heading3">
    <w:name w:val="heading 3"/>
    <w:basedOn w:val="Normal"/>
    <w:next w:val="Normal"/>
    <w:link w:val="Heading3Char"/>
    <w:autoRedefine/>
    <w:uiPriority w:val="9"/>
    <w:unhideWhenUsed/>
    <w:qFormat/>
    <w:rsid w:val="00FB33F5"/>
    <w:pPr>
      <w:keepNext/>
      <w:keepLines/>
      <w:numPr>
        <w:ilvl w:val="2"/>
        <w:numId w:val="4"/>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C54EAD"/>
    <w:rPr>
      <w:rFonts w:ascii="Cambria" w:eastAsiaTheme="majorEastAsia" w:hAnsi="Cambria" w:cstheme="majorBidi"/>
      <w:b/>
      <w:smallCaps/>
      <w:color w:val="44546A" w:themeColor="text2"/>
      <w:sz w:val="28"/>
      <w:szCs w:val="32"/>
      <w:lang w:eastAsia="hr-HR"/>
    </w:rPr>
  </w:style>
  <w:style w:type="character" w:customStyle="1" w:styleId="Heading2Char">
    <w:name w:val="Heading 2 Char"/>
    <w:basedOn w:val="DefaultParagraphFont"/>
    <w:link w:val="Heading2"/>
    <w:uiPriority w:val="9"/>
    <w:rsid w:val="00747A05"/>
    <w:rPr>
      <w:rFonts w:ascii="Cambria" w:eastAsiaTheme="majorEastAsia" w:hAnsi="Cambria" w:cstheme="majorBidi"/>
      <w:b/>
      <w:caps/>
      <w:color w:val="44546A" w:themeColor="text2"/>
      <w:sz w:val="26"/>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rsid w:val="00354FFB"/>
    <w:pPr>
      <w:pBdr>
        <w:bottom w:val="wave" w:sz="6" w:space="1" w:color="2F5496" w:themeColor="accent1" w:themeShade="BF"/>
      </w:pBdr>
      <w:tabs>
        <w:tab w:val="left" w:pos="440"/>
        <w:tab w:val="right" w:leader="dot" w:pos="9062"/>
      </w:tabs>
      <w:spacing w:after="100"/>
      <w:jc w:val="center"/>
    </w:pPr>
    <w:rPr>
      <w:b/>
      <w:smallCaps/>
      <w:noProof/>
      <w:color w:val="44546A" w:themeColor="text2"/>
      <w:sz w:val="24"/>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character" w:styleId="CommentReference">
    <w:name w:val="annotation reference"/>
    <w:basedOn w:val="DefaultParagraphFont"/>
    <w:uiPriority w:val="99"/>
    <w:semiHidden/>
    <w:unhideWhenUsed/>
    <w:rsid w:val="00010981"/>
    <w:rPr>
      <w:sz w:val="16"/>
      <w:szCs w:val="16"/>
    </w:rPr>
  </w:style>
  <w:style w:type="paragraph" w:styleId="CommentText">
    <w:name w:val="annotation text"/>
    <w:basedOn w:val="Normal"/>
    <w:link w:val="CommentTextChar"/>
    <w:uiPriority w:val="99"/>
    <w:semiHidden/>
    <w:unhideWhenUsed/>
    <w:rsid w:val="00010981"/>
    <w:rPr>
      <w:sz w:val="20"/>
      <w:szCs w:val="20"/>
    </w:rPr>
  </w:style>
  <w:style w:type="character" w:customStyle="1" w:styleId="CommentTextChar">
    <w:name w:val="Comment Text Char"/>
    <w:basedOn w:val="DefaultParagraphFont"/>
    <w:link w:val="CommentText"/>
    <w:uiPriority w:val="99"/>
    <w:semiHidden/>
    <w:rsid w:val="00010981"/>
    <w:rPr>
      <w:rFonts w:ascii="Cambria" w:eastAsiaTheme="minorEastAsia" w:hAnsi="Cambria"/>
      <w:sz w:val="20"/>
      <w:szCs w:val="20"/>
      <w:lang w:eastAsia="hr-HR"/>
    </w:rPr>
  </w:style>
  <w:style w:type="paragraph" w:styleId="CommentSubject">
    <w:name w:val="annotation subject"/>
    <w:basedOn w:val="CommentText"/>
    <w:next w:val="CommentText"/>
    <w:link w:val="CommentSubjectChar"/>
    <w:uiPriority w:val="99"/>
    <w:semiHidden/>
    <w:unhideWhenUsed/>
    <w:rsid w:val="00010981"/>
    <w:rPr>
      <w:b/>
      <w:bCs/>
    </w:rPr>
  </w:style>
  <w:style w:type="character" w:customStyle="1" w:styleId="CommentSubjectChar">
    <w:name w:val="Comment Subject Char"/>
    <w:basedOn w:val="CommentTextChar"/>
    <w:link w:val="CommentSubject"/>
    <w:uiPriority w:val="99"/>
    <w:semiHidden/>
    <w:rsid w:val="00010981"/>
    <w:rPr>
      <w:rFonts w:ascii="Cambria" w:eastAsiaTheme="minorEastAsia" w:hAnsi="Cambria"/>
      <w:b/>
      <w:bCs/>
      <w:sz w:val="20"/>
      <w:szCs w:val="20"/>
      <w:lang w:eastAsia="hr-HR"/>
    </w:rPr>
  </w:style>
  <w:style w:type="paragraph" w:styleId="BalloonText">
    <w:name w:val="Balloon Text"/>
    <w:basedOn w:val="Normal"/>
    <w:link w:val="BalloonTextChar"/>
    <w:uiPriority w:val="99"/>
    <w:semiHidden/>
    <w:unhideWhenUsed/>
    <w:rsid w:val="0001098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981"/>
    <w:rPr>
      <w:rFonts w:ascii="Segoe UI" w:eastAsiaTheme="minorEastAsia" w:hAnsi="Segoe UI" w:cs="Segoe UI"/>
      <w:sz w:val="18"/>
      <w:szCs w:val="18"/>
      <w:lang w:eastAsia="hr-HR"/>
    </w:rPr>
  </w:style>
  <w:style w:type="paragraph" w:styleId="Revision">
    <w:name w:val="Revision"/>
    <w:hidden/>
    <w:uiPriority w:val="99"/>
    <w:semiHidden/>
    <w:rsid w:val="003B133A"/>
    <w:pPr>
      <w:spacing w:after="0" w:line="240" w:lineRule="auto"/>
    </w:pPr>
    <w:rPr>
      <w:rFonts w:ascii="Cambria" w:eastAsiaTheme="minorEastAsia" w:hAnsi="Cambr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7B7FB-51AB-4E82-BBCB-ADF0D5F5B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1852</Words>
  <Characters>12150</Characters>
  <Application>Microsoft Office Word</Application>
  <DocSecurity>0</DocSecurity>
  <Lines>270</Lines>
  <Paragraphs>152</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daniel.bara@bccservices.com</dc:creator>
  <cp:keywords/>
  <dc:description/>
  <cp:lastModifiedBy>Daniel Bara</cp:lastModifiedBy>
  <cp:revision>12</cp:revision>
  <dcterms:created xsi:type="dcterms:W3CDTF">2019-03-27T15:46:00Z</dcterms:created>
  <dcterms:modified xsi:type="dcterms:W3CDTF">2025-04-26T08:37:00Z</dcterms:modified>
</cp:coreProperties>
</file>