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sz w:val="28"/>
        </w:rPr>
      </w:sdtEndPr>
      <w:sdtContent>
        <w:p w14:paraId="426921F4" w14:textId="77777777" w:rsidR="00E026AD" w:rsidRDefault="00E026AD">
          <w:pPr>
            <w:pStyle w:val="NoSpacing"/>
          </w:pPr>
          <w:r w:rsidRPr="00A664BD">
            <w:rPr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39FC7DD" wp14:editId="53C370E8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9B8D7F" w14:textId="77777777" w:rsidR="00813BE8" w:rsidRDefault="00813BE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39FC7DD"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">
                    <v:rect id="Pravokutnik 3" o:spid="_x0000_s1027" style="position:absolute;width:1945;height:912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&#13;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top:14668;width:21945;height:5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" adj="18883" fillcolor="#44546a [3215]" stroked="f" strokeweight="1pt">
                      <v:textbox inset=",0,14.4pt,0">
                        <w:txbxContent>
                          <w:p w14:paraId="529B8D7F" w14:textId="77777777" w:rsidR="00813BE8" w:rsidRDefault="00813BE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&#13;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&#13;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&#13;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&#13;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&#13;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&#13;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&#13;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&#13;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&#13;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&#13;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&#13;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&#13;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&#13;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&#13;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&#13;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&#13;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&#13;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&#13;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&#13;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&#13;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&#13;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&#13;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&#13;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BCF456F" wp14:editId="29A75BF0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FF911C" w14:textId="5CC51002" w:rsidR="00813BE8" w:rsidRPr="00EE439B" w:rsidRDefault="00955469" w:rsidP="00631C11">
                                <w:pPr>
                                  <w:jc w:val="left"/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N</w:t>
                                </w:r>
                                <w:r w:rsidR="00C147C1" w:rsidRPr="00C147C1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 xml:space="preserve">amjena, način donošenja i usvajanja </w:t>
                                </w:r>
                                <w:r w:rsidR="0032743E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službenih dokumenata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CF456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" filled="f" stroked="f" strokeweight=".5pt">
                    <v:textbox style="mso-fit-shape-to-text:t" inset="0,0,0,0">
                      <w:txbxContent>
                        <w:p w14:paraId="1AFF911C" w14:textId="5CC51002" w:rsidR="00813BE8" w:rsidRPr="00EE439B" w:rsidRDefault="00955469" w:rsidP="00631C11">
                          <w:pPr>
                            <w:jc w:val="left"/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N</w:t>
                          </w:r>
                          <w:r w:rsidR="00C147C1" w:rsidRPr="00C147C1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 xml:space="preserve">amjena, način donošenja i usvajanja </w:t>
                          </w:r>
                          <w:r w:rsidR="0032743E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službenih dokumenata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56486754" w14:textId="77777777" w:rsidR="00E026AD" w:rsidRDefault="00E026AD" w:rsidP="00C54EAD">
          <w:pPr>
            <w:pStyle w:val="Heading1"/>
            <w:rPr>
              <w:lang w:val="en-US" w:eastAsia="en-US"/>
            </w:rPr>
          </w:pPr>
          <w:r>
            <w:rPr>
              <w:lang w:val="en-US" w:eastAsia="en-US"/>
            </w:rPr>
            <w:br w:type="page"/>
          </w:r>
        </w:p>
      </w:sdtContent>
    </w:sdt>
    <w:p w14:paraId="03F31910" w14:textId="77777777" w:rsidR="00AE7735" w:rsidRDefault="00AE7735" w:rsidP="00AE7735">
      <w:pPr>
        <w:spacing w:after="0"/>
        <w:rPr>
          <w:rFonts w:cs="Arial"/>
        </w:rPr>
      </w:pPr>
      <w:r>
        <w:rPr>
          <w:rFonts w:cs="Arial"/>
        </w:rPr>
        <w:lastRenderedPageBreak/>
        <w:t>Temeljem odluke Predsjednika Uprave, n</w:t>
      </w:r>
      <w:r w:rsidRPr="00C63CCD">
        <w:rPr>
          <w:rFonts w:cs="Arial"/>
        </w:rPr>
        <w:t xml:space="preserve">a </w:t>
      </w:r>
      <w:r>
        <w:rPr>
          <w:rFonts w:cs="Arial"/>
        </w:rPr>
        <w:t xml:space="preserve">sjednici Uprave </w:t>
      </w:r>
      <w:r w:rsidRPr="00C63CCD">
        <w:rPr>
          <w:rFonts w:cs="Arial"/>
        </w:rPr>
        <w:t xml:space="preserve">održanoj dana </w:t>
      </w:r>
      <w:r>
        <w:rPr>
          <w:rFonts w:cs="Arial"/>
        </w:rPr>
        <w:t>11.02.2019.</w:t>
      </w:r>
      <w:r w:rsidRPr="00C63CCD">
        <w:rPr>
          <w:rFonts w:cs="Arial"/>
        </w:rPr>
        <w:t xml:space="preserve"> godine</w:t>
      </w:r>
      <w:r>
        <w:rPr>
          <w:rFonts w:cs="Arial"/>
        </w:rPr>
        <w:t xml:space="preserve">, </w:t>
      </w:r>
      <w:r w:rsidRPr="00C63CCD">
        <w:rPr>
          <w:rFonts w:cs="Arial"/>
        </w:rPr>
        <w:t xml:space="preserve">donosi </w:t>
      </w:r>
      <w:r>
        <w:rPr>
          <w:rFonts w:cs="Arial"/>
        </w:rPr>
        <w:t>se sljedeća</w:t>
      </w:r>
      <w:r w:rsidRPr="00C63CCD">
        <w:rPr>
          <w:rFonts w:cs="Arial"/>
        </w:rPr>
        <w:t>:</w:t>
      </w:r>
    </w:p>
    <w:p w14:paraId="484BC7AB" w14:textId="77777777" w:rsidR="00CA1597" w:rsidRDefault="00CA1597" w:rsidP="00DB64B4">
      <w:pPr>
        <w:spacing w:after="0"/>
        <w:rPr>
          <w:rFonts w:cs="Arial"/>
        </w:rPr>
      </w:pPr>
    </w:p>
    <w:p w14:paraId="1E37B899" w14:textId="77777777" w:rsidR="00940539" w:rsidRDefault="00940539" w:rsidP="00DB64B4">
      <w:pPr>
        <w:spacing w:after="0"/>
        <w:rPr>
          <w:rFonts w:cs="Arial"/>
        </w:rPr>
      </w:pPr>
    </w:p>
    <w:p w14:paraId="5AB19860" w14:textId="77777777" w:rsidR="00940539" w:rsidRDefault="00940539" w:rsidP="00DB64B4">
      <w:pPr>
        <w:spacing w:after="0"/>
        <w:rPr>
          <w:rFonts w:cs="Arial"/>
        </w:rPr>
      </w:pPr>
    </w:p>
    <w:p w14:paraId="6A2F9010" w14:textId="2AE1B0E0" w:rsidR="00C37A20" w:rsidRDefault="002F5E03" w:rsidP="0066668C">
      <w:pPr>
        <w:spacing w:after="0"/>
        <w:jc w:val="center"/>
        <w:rPr>
          <w:b/>
          <w:caps/>
          <w:color w:val="44546A" w:themeColor="text2"/>
          <w:sz w:val="44"/>
        </w:rPr>
      </w:pPr>
      <w:r>
        <w:rPr>
          <w:b/>
          <w:caps/>
          <w:color w:val="44546A" w:themeColor="text2"/>
          <w:sz w:val="44"/>
        </w:rPr>
        <w:t>N</w:t>
      </w:r>
      <w:r w:rsidR="00C147C1" w:rsidRPr="00C147C1">
        <w:rPr>
          <w:b/>
          <w:caps/>
          <w:color w:val="44546A" w:themeColor="text2"/>
          <w:sz w:val="44"/>
        </w:rPr>
        <w:t xml:space="preserve">amjena, način donošenja i usvajanja </w:t>
      </w:r>
      <w:r w:rsidR="0032743E">
        <w:rPr>
          <w:b/>
          <w:caps/>
          <w:color w:val="44546A" w:themeColor="text2"/>
          <w:sz w:val="44"/>
        </w:rPr>
        <w:t>SLUŽBENIH DOKUMENATA</w:t>
      </w:r>
    </w:p>
    <w:p w14:paraId="3DB692F3" w14:textId="77777777" w:rsidR="00747A05" w:rsidRPr="0066668C" w:rsidRDefault="00747A05" w:rsidP="0066668C">
      <w:pPr>
        <w:spacing w:after="0"/>
        <w:jc w:val="center"/>
        <w:rPr>
          <w:b/>
          <w:color w:val="44546A" w:themeColor="text2"/>
          <w:sz w:val="44"/>
        </w:rPr>
      </w:pPr>
    </w:p>
    <w:p w14:paraId="203045A7" w14:textId="14745E2B" w:rsidR="00CA1597" w:rsidRDefault="0053575F" w:rsidP="00C147C1">
      <w:pPr>
        <w:pStyle w:val="ListParagraph"/>
        <w:numPr>
          <w:ilvl w:val="0"/>
          <w:numId w:val="3"/>
        </w:numPr>
        <w:spacing w:after="0" w:line="276" w:lineRule="auto"/>
        <w:jc w:val="left"/>
        <w:rPr>
          <w:rFonts w:cs="Arial"/>
          <w:b/>
        </w:rPr>
      </w:pPr>
      <w:r w:rsidRPr="00CA1597">
        <w:rPr>
          <w:rFonts w:cs="Arial"/>
          <w:b/>
        </w:rPr>
        <w:t xml:space="preserve">Naziv </w:t>
      </w:r>
      <w:r w:rsidR="002F5E03">
        <w:rPr>
          <w:rFonts w:cs="Arial"/>
          <w:b/>
        </w:rPr>
        <w:t>procedure</w:t>
      </w:r>
      <w:r w:rsidRPr="00CA1597">
        <w:rPr>
          <w:rFonts w:cs="Arial"/>
          <w:b/>
        </w:rPr>
        <w:t xml:space="preserve">: </w:t>
      </w:r>
      <w:r w:rsidR="002F5E03">
        <w:rPr>
          <w:rFonts w:cs="Arial"/>
          <w:b/>
        </w:rPr>
        <w:t>N</w:t>
      </w:r>
      <w:r w:rsidR="00C147C1" w:rsidRPr="00C147C1">
        <w:rPr>
          <w:rFonts w:cs="Arial"/>
          <w:b/>
        </w:rPr>
        <w:t xml:space="preserve">amjena, način donošenja i usvajanja </w:t>
      </w:r>
      <w:r w:rsidR="0032743E">
        <w:rPr>
          <w:rFonts w:cs="Arial"/>
          <w:b/>
        </w:rPr>
        <w:t>službenih dokumenata</w:t>
      </w:r>
    </w:p>
    <w:p w14:paraId="76ECD52E" w14:textId="370B01C0" w:rsidR="0053575F" w:rsidRPr="00CA1597" w:rsidRDefault="0053575F" w:rsidP="002F5E03">
      <w:pPr>
        <w:pStyle w:val="ListParagraph"/>
        <w:numPr>
          <w:ilvl w:val="0"/>
          <w:numId w:val="3"/>
        </w:numPr>
        <w:spacing w:after="0" w:line="276" w:lineRule="auto"/>
        <w:jc w:val="left"/>
        <w:rPr>
          <w:rFonts w:cs="Arial"/>
          <w:b/>
        </w:rPr>
      </w:pPr>
      <w:r w:rsidRPr="00CA1597">
        <w:rPr>
          <w:rFonts w:cs="Arial"/>
          <w:b/>
        </w:rPr>
        <w:t xml:space="preserve">Datum usvajanja: </w:t>
      </w:r>
      <w:r w:rsidR="002F5E03">
        <w:rPr>
          <w:rFonts w:cs="Arial"/>
          <w:b/>
        </w:rPr>
        <w:t xml:space="preserve"> 05.02.2018</w:t>
      </w:r>
    </w:p>
    <w:p w14:paraId="76BB4AC8" w14:textId="77777777" w:rsidR="007E6C30" w:rsidRDefault="0053575F" w:rsidP="002F5E03">
      <w:pPr>
        <w:pStyle w:val="ListParagraph"/>
        <w:numPr>
          <w:ilvl w:val="0"/>
          <w:numId w:val="3"/>
        </w:numPr>
        <w:spacing w:after="0" w:line="276" w:lineRule="auto"/>
        <w:jc w:val="left"/>
        <w:rPr>
          <w:rFonts w:cs="Arial"/>
          <w:b/>
        </w:rPr>
      </w:pPr>
      <w:r w:rsidRPr="00F24D31">
        <w:rPr>
          <w:rFonts w:cs="Arial"/>
          <w:b/>
        </w:rPr>
        <w:t>Pregled odgovornosti (RACI):</w:t>
      </w:r>
      <w:r w:rsidR="007E6C30" w:rsidRPr="007E6C30">
        <w:rPr>
          <w:rFonts w:cs="Arial"/>
          <w:b/>
        </w:rPr>
        <w:t xml:space="preserve"> </w:t>
      </w:r>
    </w:p>
    <w:p w14:paraId="0A30CB47" w14:textId="77777777" w:rsidR="00C37A20" w:rsidRDefault="00C37A20" w:rsidP="00631C11">
      <w:pPr>
        <w:spacing w:after="0" w:line="276" w:lineRule="auto"/>
        <w:jc w:val="left"/>
        <w:rPr>
          <w:rFonts w:cs="Arial"/>
          <w:b/>
        </w:rPr>
      </w:pPr>
    </w:p>
    <w:tbl>
      <w:tblPr>
        <w:tblW w:w="463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1344"/>
        <w:gridCol w:w="1827"/>
        <w:gridCol w:w="1841"/>
        <w:gridCol w:w="1599"/>
      </w:tblGrid>
      <w:tr w:rsidR="00287514" w:rsidRPr="00F24D31" w14:paraId="28414A83" w14:textId="77777777" w:rsidTr="00F24715">
        <w:trPr>
          <w:trHeight w:val="649"/>
          <w:jc w:val="center"/>
        </w:trPr>
        <w:tc>
          <w:tcPr>
            <w:tcW w:w="1064" w:type="pct"/>
            <w:vAlign w:val="center"/>
          </w:tcPr>
          <w:p w14:paraId="0CF31692" w14:textId="77777777" w:rsidR="00287514" w:rsidRPr="00F24D31" w:rsidRDefault="00287514" w:rsidP="00287514">
            <w:pPr>
              <w:rPr>
                <w:rFonts w:cs="Arial"/>
              </w:rPr>
            </w:pPr>
          </w:p>
        </w:tc>
        <w:tc>
          <w:tcPr>
            <w:tcW w:w="800" w:type="pct"/>
            <w:vAlign w:val="center"/>
          </w:tcPr>
          <w:p w14:paraId="64B5A638" w14:textId="68EEBF6C" w:rsidR="00DB21C3" w:rsidRPr="000768C7" w:rsidRDefault="00DB21C3" w:rsidP="00F24715">
            <w:pPr>
              <w:jc w:val="center"/>
            </w:pPr>
            <w:r>
              <w:t>Direktor</w:t>
            </w:r>
          </w:p>
        </w:tc>
        <w:tc>
          <w:tcPr>
            <w:tcW w:w="1088" w:type="pct"/>
            <w:vAlign w:val="center"/>
          </w:tcPr>
          <w:p w14:paraId="27B6A19D" w14:textId="738367E1" w:rsidR="00287514" w:rsidRPr="000768C7" w:rsidRDefault="002F5E03" w:rsidP="00F24715">
            <w:pPr>
              <w:jc w:val="center"/>
            </w:pPr>
            <w:r>
              <w:t>Direktor</w:t>
            </w:r>
            <w:r w:rsidR="00AE7735">
              <w:t xml:space="preserve"> Sektora IKT</w:t>
            </w:r>
          </w:p>
        </w:tc>
        <w:tc>
          <w:tcPr>
            <w:tcW w:w="1096" w:type="pct"/>
            <w:vAlign w:val="center"/>
          </w:tcPr>
          <w:p w14:paraId="2462D3C3" w14:textId="6FABAAFD" w:rsidR="00287514" w:rsidRPr="000768C7" w:rsidRDefault="00DB21C3" w:rsidP="00F24715">
            <w:pPr>
              <w:jc w:val="center"/>
            </w:pPr>
            <w:r>
              <w:t>A</w:t>
            </w:r>
            <w:r w:rsidR="00287514" w:rsidRPr="000768C7">
              <w:t>dministrator informacijskog sustava</w:t>
            </w:r>
          </w:p>
        </w:tc>
        <w:tc>
          <w:tcPr>
            <w:tcW w:w="952" w:type="pct"/>
            <w:vAlign w:val="center"/>
          </w:tcPr>
          <w:p w14:paraId="7E629D81" w14:textId="77777777" w:rsidR="00287514" w:rsidRDefault="00287514" w:rsidP="00287514">
            <w:pPr>
              <w:jc w:val="center"/>
            </w:pPr>
            <w:r w:rsidRPr="000768C7">
              <w:t>Voditelj sigurnosti IS-a</w:t>
            </w:r>
          </w:p>
        </w:tc>
      </w:tr>
      <w:tr w:rsidR="00287514" w:rsidRPr="00F24D31" w14:paraId="3CB545E3" w14:textId="77777777" w:rsidTr="00F24715">
        <w:trPr>
          <w:trHeight w:val="414"/>
          <w:jc w:val="center"/>
        </w:trPr>
        <w:tc>
          <w:tcPr>
            <w:tcW w:w="1064" w:type="pct"/>
            <w:vAlign w:val="center"/>
          </w:tcPr>
          <w:p w14:paraId="6BD445C0" w14:textId="77777777" w:rsidR="00287514" w:rsidRPr="00F24D31" w:rsidRDefault="00287514" w:rsidP="00287514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Iniciranje izrade</w:t>
            </w:r>
          </w:p>
        </w:tc>
        <w:tc>
          <w:tcPr>
            <w:tcW w:w="800" w:type="pct"/>
            <w:vAlign w:val="center"/>
          </w:tcPr>
          <w:p w14:paraId="4984BF80" w14:textId="77777777" w:rsidR="00287514" w:rsidRPr="006C661F" w:rsidRDefault="00287514" w:rsidP="00287514">
            <w:pPr>
              <w:jc w:val="center"/>
            </w:pPr>
          </w:p>
        </w:tc>
        <w:tc>
          <w:tcPr>
            <w:tcW w:w="1088" w:type="pct"/>
            <w:vAlign w:val="center"/>
          </w:tcPr>
          <w:p w14:paraId="04B368F2" w14:textId="77777777" w:rsidR="00287514" w:rsidRPr="006C661F" w:rsidRDefault="00287514" w:rsidP="00287514">
            <w:pPr>
              <w:jc w:val="center"/>
            </w:pPr>
            <w:r w:rsidRPr="006C661F">
              <w:t>R</w:t>
            </w:r>
          </w:p>
        </w:tc>
        <w:tc>
          <w:tcPr>
            <w:tcW w:w="1096" w:type="pct"/>
            <w:vAlign w:val="center"/>
          </w:tcPr>
          <w:p w14:paraId="71CDBE6A" w14:textId="77777777" w:rsidR="00287514" w:rsidRPr="006C661F" w:rsidRDefault="00287514" w:rsidP="00287514">
            <w:pPr>
              <w:jc w:val="center"/>
            </w:pPr>
            <w:r w:rsidRPr="006C661F">
              <w:t>I</w:t>
            </w:r>
          </w:p>
        </w:tc>
        <w:tc>
          <w:tcPr>
            <w:tcW w:w="952" w:type="pct"/>
            <w:vAlign w:val="center"/>
          </w:tcPr>
          <w:p w14:paraId="7D0ED2AE" w14:textId="77777777" w:rsidR="00287514" w:rsidRPr="006C661F" w:rsidRDefault="00287514" w:rsidP="00287514">
            <w:pPr>
              <w:jc w:val="center"/>
            </w:pPr>
            <w:r w:rsidRPr="006C661F">
              <w:t>I</w:t>
            </w:r>
          </w:p>
        </w:tc>
      </w:tr>
      <w:tr w:rsidR="00287514" w:rsidRPr="00F24D31" w14:paraId="4673DA01" w14:textId="77777777" w:rsidTr="00F24715">
        <w:trPr>
          <w:trHeight w:val="408"/>
          <w:jc w:val="center"/>
        </w:trPr>
        <w:tc>
          <w:tcPr>
            <w:tcW w:w="1064" w:type="pct"/>
            <w:vAlign w:val="center"/>
          </w:tcPr>
          <w:p w14:paraId="1146E5DE" w14:textId="77777777" w:rsidR="00287514" w:rsidRPr="00F24D31" w:rsidRDefault="00287514" w:rsidP="00287514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Izrada</w:t>
            </w:r>
          </w:p>
        </w:tc>
        <w:tc>
          <w:tcPr>
            <w:tcW w:w="800" w:type="pct"/>
            <w:vAlign w:val="center"/>
          </w:tcPr>
          <w:p w14:paraId="67ED254D" w14:textId="77777777" w:rsidR="00287514" w:rsidRPr="006C661F" w:rsidRDefault="00287514" w:rsidP="00287514">
            <w:pPr>
              <w:jc w:val="center"/>
            </w:pPr>
          </w:p>
        </w:tc>
        <w:tc>
          <w:tcPr>
            <w:tcW w:w="1088" w:type="pct"/>
            <w:vAlign w:val="center"/>
          </w:tcPr>
          <w:p w14:paraId="0FBCE8E5" w14:textId="77777777" w:rsidR="00287514" w:rsidRPr="006C661F" w:rsidRDefault="00287514" w:rsidP="00287514">
            <w:pPr>
              <w:jc w:val="center"/>
            </w:pPr>
            <w:r w:rsidRPr="006C661F">
              <w:t>R</w:t>
            </w:r>
          </w:p>
        </w:tc>
        <w:tc>
          <w:tcPr>
            <w:tcW w:w="1096" w:type="pct"/>
            <w:vAlign w:val="center"/>
          </w:tcPr>
          <w:p w14:paraId="5D3F5E93" w14:textId="77777777" w:rsidR="00287514" w:rsidRPr="006C661F" w:rsidRDefault="00287514" w:rsidP="00287514">
            <w:pPr>
              <w:jc w:val="center"/>
            </w:pPr>
            <w:r w:rsidRPr="006C661F">
              <w:t>C</w:t>
            </w:r>
          </w:p>
        </w:tc>
        <w:tc>
          <w:tcPr>
            <w:tcW w:w="952" w:type="pct"/>
            <w:vAlign w:val="center"/>
          </w:tcPr>
          <w:p w14:paraId="631C0EE2" w14:textId="77777777" w:rsidR="00287514" w:rsidRPr="006C661F" w:rsidRDefault="00287514" w:rsidP="00287514">
            <w:pPr>
              <w:jc w:val="center"/>
            </w:pPr>
            <w:r w:rsidRPr="006C661F">
              <w:t>C</w:t>
            </w:r>
          </w:p>
        </w:tc>
      </w:tr>
      <w:tr w:rsidR="00287514" w:rsidRPr="00F24D31" w14:paraId="16B7CDA7" w14:textId="77777777" w:rsidTr="00F24715">
        <w:trPr>
          <w:trHeight w:val="428"/>
          <w:jc w:val="center"/>
        </w:trPr>
        <w:tc>
          <w:tcPr>
            <w:tcW w:w="1064" w:type="pct"/>
            <w:vAlign w:val="center"/>
          </w:tcPr>
          <w:p w14:paraId="657F3366" w14:textId="77777777" w:rsidR="00287514" w:rsidRPr="00F24D31" w:rsidRDefault="00287514" w:rsidP="00287514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Revizija</w:t>
            </w:r>
          </w:p>
        </w:tc>
        <w:tc>
          <w:tcPr>
            <w:tcW w:w="800" w:type="pct"/>
            <w:vAlign w:val="center"/>
          </w:tcPr>
          <w:p w14:paraId="5BE3C47E" w14:textId="77777777" w:rsidR="00287514" w:rsidRPr="006C661F" w:rsidRDefault="00287514" w:rsidP="00287514">
            <w:pPr>
              <w:jc w:val="center"/>
            </w:pPr>
          </w:p>
        </w:tc>
        <w:tc>
          <w:tcPr>
            <w:tcW w:w="1088" w:type="pct"/>
            <w:vAlign w:val="center"/>
          </w:tcPr>
          <w:p w14:paraId="4BF5F9F4" w14:textId="77777777" w:rsidR="00287514" w:rsidRPr="006C661F" w:rsidRDefault="00287514" w:rsidP="00287514">
            <w:pPr>
              <w:jc w:val="center"/>
            </w:pPr>
            <w:r w:rsidRPr="006C661F">
              <w:t>R</w:t>
            </w:r>
          </w:p>
        </w:tc>
        <w:tc>
          <w:tcPr>
            <w:tcW w:w="1096" w:type="pct"/>
            <w:vAlign w:val="center"/>
          </w:tcPr>
          <w:p w14:paraId="3682D9DC" w14:textId="77777777" w:rsidR="00287514" w:rsidRPr="006C661F" w:rsidRDefault="00287514" w:rsidP="00287514">
            <w:pPr>
              <w:jc w:val="center"/>
            </w:pPr>
            <w:r w:rsidRPr="006C661F">
              <w:t>C</w:t>
            </w:r>
          </w:p>
        </w:tc>
        <w:tc>
          <w:tcPr>
            <w:tcW w:w="952" w:type="pct"/>
            <w:vAlign w:val="center"/>
          </w:tcPr>
          <w:p w14:paraId="54ECAD0E" w14:textId="77777777" w:rsidR="00287514" w:rsidRPr="006C661F" w:rsidRDefault="00287514" w:rsidP="00287514">
            <w:pPr>
              <w:jc w:val="center"/>
            </w:pPr>
            <w:r w:rsidRPr="006C661F">
              <w:t>C</w:t>
            </w:r>
          </w:p>
        </w:tc>
      </w:tr>
      <w:tr w:rsidR="00287514" w:rsidRPr="00F24D31" w14:paraId="1674C5F2" w14:textId="77777777" w:rsidTr="00F24715">
        <w:trPr>
          <w:trHeight w:val="406"/>
          <w:jc w:val="center"/>
        </w:trPr>
        <w:tc>
          <w:tcPr>
            <w:tcW w:w="1064" w:type="pct"/>
            <w:vAlign w:val="center"/>
          </w:tcPr>
          <w:p w14:paraId="245931CC" w14:textId="77777777" w:rsidR="00287514" w:rsidRPr="00F24D31" w:rsidRDefault="00287514" w:rsidP="00287514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Odobravanje</w:t>
            </w:r>
          </w:p>
        </w:tc>
        <w:tc>
          <w:tcPr>
            <w:tcW w:w="800" w:type="pct"/>
            <w:vAlign w:val="center"/>
          </w:tcPr>
          <w:p w14:paraId="0CD82672" w14:textId="77777777" w:rsidR="00287514" w:rsidRPr="006C661F" w:rsidRDefault="00287514" w:rsidP="00287514">
            <w:pPr>
              <w:jc w:val="center"/>
            </w:pPr>
            <w:r w:rsidRPr="006C661F">
              <w:t>A</w:t>
            </w:r>
          </w:p>
        </w:tc>
        <w:tc>
          <w:tcPr>
            <w:tcW w:w="1088" w:type="pct"/>
            <w:vAlign w:val="center"/>
          </w:tcPr>
          <w:p w14:paraId="5B4793E4" w14:textId="77777777" w:rsidR="00287514" w:rsidRPr="006C661F" w:rsidRDefault="00287514" w:rsidP="00287514">
            <w:pPr>
              <w:jc w:val="center"/>
            </w:pPr>
            <w:r w:rsidRPr="006C661F">
              <w:t>I</w:t>
            </w:r>
          </w:p>
        </w:tc>
        <w:tc>
          <w:tcPr>
            <w:tcW w:w="1096" w:type="pct"/>
            <w:vAlign w:val="center"/>
          </w:tcPr>
          <w:p w14:paraId="64017FAC" w14:textId="77777777" w:rsidR="00287514" w:rsidRPr="006C661F" w:rsidRDefault="00287514" w:rsidP="00287514">
            <w:pPr>
              <w:jc w:val="center"/>
            </w:pPr>
            <w:r w:rsidRPr="006C661F">
              <w:t>I</w:t>
            </w:r>
          </w:p>
        </w:tc>
        <w:tc>
          <w:tcPr>
            <w:tcW w:w="952" w:type="pct"/>
            <w:vAlign w:val="center"/>
          </w:tcPr>
          <w:p w14:paraId="288BCE44" w14:textId="77777777" w:rsidR="00287514" w:rsidRDefault="00287514" w:rsidP="00287514">
            <w:pPr>
              <w:jc w:val="center"/>
            </w:pPr>
            <w:r w:rsidRPr="006C661F">
              <w:t>I</w:t>
            </w:r>
          </w:p>
        </w:tc>
      </w:tr>
    </w:tbl>
    <w:p w14:paraId="18DA9415" w14:textId="77777777" w:rsidR="0053575F" w:rsidRPr="00F24D31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R – Provedba/Izvršenje zadatka (Responsible);</w:t>
      </w:r>
      <w:r w:rsidRPr="00F24D31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ab/>
        <w:t>C –Savjetodavna funkcija (Consulted);</w:t>
      </w:r>
      <w:r w:rsidRPr="00F24D31">
        <w:rPr>
          <w:rFonts w:cs="Arial"/>
          <w:i/>
          <w:sz w:val="18"/>
          <w:szCs w:val="18"/>
        </w:rPr>
        <w:tab/>
      </w:r>
    </w:p>
    <w:p w14:paraId="146FA1D4" w14:textId="77777777" w:rsidR="0053575F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A – Donošenje odluke/Snošenje odgovornosti (Accountable);</w:t>
      </w:r>
      <w:r w:rsidRPr="00F24D31">
        <w:rPr>
          <w:rFonts w:cs="Arial"/>
          <w:i/>
          <w:sz w:val="18"/>
          <w:szCs w:val="18"/>
        </w:rPr>
        <w:tab/>
        <w:t>I – Obavještavanje o aktivnosti (Informed);</w:t>
      </w:r>
    </w:p>
    <w:p w14:paraId="199FFE56" w14:textId="77777777" w:rsidR="0053575F" w:rsidRPr="00F24D31" w:rsidRDefault="0053575F" w:rsidP="0053575F">
      <w:pPr>
        <w:spacing w:after="0"/>
        <w:rPr>
          <w:rFonts w:cs="Arial"/>
          <w:i/>
        </w:rPr>
      </w:pPr>
    </w:p>
    <w:p w14:paraId="29ECE530" w14:textId="77777777" w:rsidR="0053575F" w:rsidRPr="00F24D31" w:rsidRDefault="0053575F" w:rsidP="00723710">
      <w:pPr>
        <w:numPr>
          <w:ilvl w:val="0"/>
          <w:numId w:val="3"/>
        </w:numPr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Evidencija promjena: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621"/>
        <w:gridCol w:w="5183"/>
      </w:tblGrid>
      <w:tr w:rsidR="0053575F" w:rsidRPr="00F24D31" w14:paraId="4781A7FB" w14:textId="77777777" w:rsidTr="00AE7735">
        <w:trPr>
          <w:trHeight w:val="428"/>
          <w:jc w:val="center"/>
        </w:trPr>
        <w:tc>
          <w:tcPr>
            <w:tcW w:w="1838" w:type="dxa"/>
            <w:vAlign w:val="center"/>
          </w:tcPr>
          <w:p w14:paraId="002121E8" w14:textId="77777777" w:rsidR="0053575F" w:rsidRPr="00F24D31" w:rsidRDefault="0053575F" w:rsidP="00A664BD">
            <w:pPr>
              <w:jc w:val="center"/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Datum revizije</w:t>
            </w:r>
          </w:p>
        </w:tc>
        <w:tc>
          <w:tcPr>
            <w:tcW w:w="1621" w:type="dxa"/>
            <w:vAlign w:val="center"/>
          </w:tcPr>
          <w:p w14:paraId="121E6EFE" w14:textId="77777777" w:rsidR="0053575F" w:rsidRPr="00F24D31" w:rsidRDefault="0053575F" w:rsidP="00A664BD">
            <w:pPr>
              <w:jc w:val="center"/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Oznaka verzije</w:t>
            </w:r>
          </w:p>
        </w:tc>
        <w:tc>
          <w:tcPr>
            <w:tcW w:w="5183" w:type="dxa"/>
            <w:vAlign w:val="center"/>
          </w:tcPr>
          <w:p w14:paraId="3494B21C" w14:textId="77777777" w:rsidR="0053575F" w:rsidRPr="00F24D31" w:rsidRDefault="0053575F" w:rsidP="00A664BD">
            <w:pPr>
              <w:jc w:val="center"/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Kratki opis izmjena i dopuna pr</w:t>
            </w:r>
            <w:r>
              <w:rPr>
                <w:rFonts w:cs="Arial"/>
                <w:b/>
              </w:rPr>
              <w:t>avilnika</w:t>
            </w:r>
          </w:p>
        </w:tc>
      </w:tr>
      <w:tr w:rsidR="007E6C30" w:rsidRPr="00F24D31" w14:paraId="4302A881" w14:textId="77777777" w:rsidTr="00AE7735">
        <w:trPr>
          <w:trHeight w:val="406"/>
          <w:jc w:val="center"/>
        </w:trPr>
        <w:tc>
          <w:tcPr>
            <w:tcW w:w="1838" w:type="dxa"/>
          </w:tcPr>
          <w:p w14:paraId="541622FF" w14:textId="628CC9C4" w:rsidR="007E6C30" w:rsidRPr="00FF10C4" w:rsidRDefault="007E6C30" w:rsidP="00115896">
            <w:pPr>
              <w:ind w:right="38"/>
              <w:rPr>
                <w:rFonts w:cs="Arial"/>
              </w:rPr>
            </w:pPr>
          </w:p>
        </w:tc>
        <w:tc>
          <w:tcPr>
            <w:tcW w:w="1621" w:type="dxa"/>
          </w:tcPr>
          <w:p w14:paraId="7049702B" w14:textId="4E2543BC" w:rsidR="007E6C30" w:rsidRPr="00FF10C4" w:rsidRDefault="007E6C30" w:rsidP="00115896">
            <w:pPr>
              <w:rPr>
                <w:rFonts w:cs="Arial"/>
              </w:rPr>
            </w:pPr>
          </w:p>
        </w:tc>
        <w:tc>
          <w:tcPr>
            <w:tcW w:w="5183" w:type="dxa"/>
          </w:tcPr>
          <w:p w14:paraId="4C61122A" w14:textId="06A473D8" w:rsidR="007E6C30" w:rsidRPr="00FF10C4" w:rsidRDefault="007E6C30" w:rsidP="0032743E">
            <w:pPr>
              <w:rPr>
                <w:rFonts w:cs="Arial"/>
              </w:rPr>
            </w:pPr>
          </w:p>
        </w:tc>
      </w:tr>
      <w:tr w:rsidR="00C54EAD" w:rsidRPr="00F24D31" w14:paraId="6A4E48A2" w14:textId="77777777" w:rsidTr="00AE7735">
        <w:trPr>
          <w:trHeight w:val="411"/>
          <w:jc w:val="center"/>
        </w:trPr>
        <w:tc>
          <w:tcPr>
            <w:tcW w:w="1838" w:type="dxa"/>
          </w:tcPr>
          <w:p w14:paraId="58072F22" w14:textId="6DFCD233" w:rsidR="00C54EAD" w:rsidRPr="00F24D31" w:rsidRDefault="00C54EAD" w:rsidP="00115896">
            <w:pPr>
              <w:rPr>
                <w:rFonts w:cs="Arial"/>
              </w:rPr>
            </w:pPr>
          </w:p>
        </w:tc>
        <w:tc>
          <w:tcPr>
            <w:tcW w:w="1621" w:type="dxa"/>
          </w:tcPr>
          <w:p w14:paraId="26A81620" w14:textId="1718D93A" w:rsidR="00C54EAD" w:rsidRPr="00F24D31" w:rsidRDefault="00C54EAD" w:rsidP="00115896">
            <w:pPr>
              <w:rPr>
                <w:rFonts w:cs="Arial"/>
              </w:rPr>
            </w:pPr>
          </w:p>
        </w:tc>
        <w:tc>
          <w:tcPr>
            <w:tcW w:w="5183" w:type="dxa"/>
          </w:tcPr>
          <w:p w14:paraId="19659D3F" w14:textId="2F5252B9" w:rsidR="00C54EAD" w:rsidRPr="00F24D31" w:rsidRDefault="00C54EAD" w:rsidP="00AE7735">
            <w:pPr>
              <w:rPr>
                <w:rFonts w:cs="Arial"/>
              </w:rPr>
            </w:pPr>
          </w:p>
        </w:tc>
      </w:tr>
      <w:tr w:rsidR="00C54EAD" w:rsidRPr="00F24D31" w14:paraId="5D39FCF0" w14:textId="77777777" w:rsidTr="00AE7735">
        <w:trPr>
          <w:trHeight w:val="418"/>
          <w:jc w:val="center"/>
        </w:trPr>
        <w:tc>
          <w:tcPr>
            <w:tcW w:w="1838" w:type="dxa"/>
          </w:tcPr>
          <w:p w14:paraId="58456B62" w14:textId="043C5615" w:rsidR="00C54EAD" w:rsidRPr="00F24D31" w:rsidRDefault="00C54EAD" w:rsidP="00C54EAD">
            <w:pPr>
              <w:rPr>
                <w:rFonts w:cs="Arial"/>
              </w:rPr>
            </w:pPr>
          </w:p>
        </w:tc>
        <w:tc>
          <w:tcPr>
            <w:tcW w:w="1621" w:type="dxa"/>
          </w:tcPr>
          <w:p w14:paraId="7A356417" w14:textId="19BF1310" w:rsidR="00C54EAD" w:rsidRPr="00F24D31" w:rsidRDefault="00C54EAD" w:rsidP="00C54EAD">
            <w:pPr>
              <w:rPr>
                <w:rFonts w:cs="Arial"/>
              </w:rPr>
            </w:pPr>
          </w:p>
        </w:tc>
        <w:tc>
          <w:tcPr>
            <w:tcW w:w="5183" w:type="dxa"/>
          </w:tcPr>
          <w:p w14:paraId="6D4DD039" w14:textId="524AFF77" w:rsidR="00C54EAD" w:rsidRPr="00F24D31" w:rsidRDefault="00C54EAD" w:rsidP="00C54EAD">
            <w:pPr>
              <w:rPr>
                <w:rFonts w:cs="Arial"/>
              </w:rPr>
            </w:pPr>
          </w:p>
        </w:tc>
      </w:tr>
      <w:tr w:rsidR="00C54EAD" w:rsidRPr="00F24D31" w14:paraId="6F33D286" w14:textId="77777777" w:rsidTr="00AE7735">
        <w:trPr>
          <w:trHeight w:val="408"/>
          <w:jc w:val="center"/>
        </w:trPr>
        <w:tc>
          <w:tcPr>
            <w:tcW w:w="1838" w:type="dxa"/>
          </w:tcPr>
          <w:p w14:paraId="14A96220" w14:textId="223749FB" w:rsidR="00C54EAD" w:rsidRPr="00F24D31" w:rsidRDefault="00C54EAD" w:rsidP="00C54EAD">
            <w:pPr>
              <w:rPr>
                <w:rFonts w:cs="Arial"/>
              </w:rPr>
            </w:pPr>
          </w:p>
        </w:tc>
        <w:tc>
          <w:tcPr>
            <w:tcW w:w="1621" w:type="dxa"/>
          </w:tcPr>
          <w:p w14:paraId="41261E6C" w14:textId="3E1DDC2E" w:rsidR="00C54EAD" w:rsidRPr="00F24D31" w:rsidRDefault="00C54EAD" w:rsidP="00C54EAD">
            <w:pPr>
              <w:rPr>
                <w:rFonts w:cs="Arial"/>
              </w:rPr>
            </w:pPr>
          </w:p>
        </w:tc>
        <w:tc>
          <w:tcPr>
            <w:tcW w:w="5183" w:type="dxa"/>
          </w:tcPr>
          <w:p w14:paraId="6E69E2EF" w14:textId="1A949AD1" w:rsidR="00C54EAD" w:rsidRPr="00F24D31" w:rsidRDefault="00C54EAD" w:rsidP="00C54EAD">
            <w:pPr>
              <w:rPr>
                <w:rFonts w:cs="Arial"/>
              </w:rPr>
            </w:pPr>
          </w:p>
        </w:tc>
      </w:tr>
      <w:tr w:rsidR="00115896" w:rsidRPr="00F24D31" w14:paraId="11814B93" w14:textId="77777777" w:rsidTr="00AE7735">
        <w:trPr>
          <w:trHeight w:val="408"/>
          <w:jc w:val="center"/>
        </w:trPr>
        <w:tc>
          <w:tcPr>
            <w:tcW w:w="1838" w:type="dxa"/>
          </w:tcPr>
          <w:p w14:paraId="1899DB1F" w14:textId="5204100D" w:rsidR="00115896" w:rsidRDefault="00115896" w:rsidP="00C54EAD">
            <w:pPr>
              <w:rPr>
                <w:rFonts w:cs="Arial"/>
              </w:rPr>
            </w:pPr>
          </w:p>
        </w:tc>
        <w:tc>
          <w:tcPr>
            <w:tcW w:w="1621" w:type="dxa"/>
          </w:tcPr>
          <w:p w14:paraId="6177EFC1" w14:textId="00E8B18C" w:rsidR="00115896" w:rsidRPr="00F24D31" w:rsidRDefault="00115896" w:rsidP="00C54EAD">
            <w:pPr>
              <w:rPr>
                <w:rFonts w:cs="Arial"/>
              </w:rPr>
            </w:pPr>
          </w:p>
        </w:tc>
        <w:tc>
          <w:tcPr>
            <w:tcW w:w="5183" w:type="dxa"/>
          </w:tcPr>
          <w:p w14:paraId="5135A17E" w14:textId="79EFEDC5" w:rsidR="00115896" w:rsidRPr="00F24D31" w:rsidRDefault="00115896" w:rsidP="00C54EAD">
            <w:pPr>
              <w:rPr>
                <w:rFonts w:cs="Arial"/>
              </w:rPr>
            </w:pPr>
          </w:p>
        </w:tc>
      </w:tr>
      <w:tr w:rsidR="00115896" w:rsidRPr="00F24D31" w14:paraId="38649CDB" w14:textId="77777777" w:rsidTr="00AE7735">
        <w:trPr>
          <w:trHeight w:val="408"/>
          <w:jc w:val="center"/>
        </w:trPr>
        <w:tc>
          <w:tcPr>
            <w:tcW w:w="1838" w:type="dxa"/>
          </w:tcPr>
          <w:p w14:paraId="01CBCD54" w14:textId="04819B54" w:rsidR="00115896" w:rsidRDefault="00115896" w:rsidP="00C54EAD">
            <w:pPr>
              <w:rPr>
                <w:rFonts w:cs="Arial"/>
              </w:rPr>
            </w:pPr>
          </w:p>
        </w:tc>
        <w:tc>
          <w:tcPr>
            <w:tcW w:w="1621" w:type="dxa"/>
          </w:tcPr>
          <w:p w14:paraId="0290D102" w14:textId="7B308EA6" w:rsidR="00115896" w:rsidRPr="00F24D31" w:rsidRDefault="00115896" w:rsidP="00C54EAD">
            <w:pPr>
              <w:rPr>
                <w:rFonts w:cs="Arial"/>
              </w:rPr>
            </w:pPr>
          </w:p>
        </w:tc>
        <w:tc>
          <w:tcPr>
            <w:tcW w:w="5183" w:type="dxa"/>
          </w:tcPr>
          <w:p w14:paraId="08AEE3C4" w14:textId="10DD6BCC" w:rsidR="00115896" w:rsidRPr="00F24D31" w:rsidRDefault="00115896" w:rsidP="00C54EAD">
            <w:pPr>
              <w:rPr>
                <w:rFonts w:cs="Arial"/>
              </w:rPr>
            </w:pPr>
          </w:p>
        </w:tc>
      </w:tr>
      <w:tr w:rsidR="00115896" w:rsidRPr="00F24D31" w14:paraId="75D06FF1" w14:textId="77777777" w:rsidTr="00AE7735">
        <w:trPr>
          <w:trHeight w:val="408"/>
          <w:jc w:val="center"/>
        </w:trPr>
        <w:tc>
          <w:tcPr>
            <w:tcW w:w="1838" w:type="dxa"/>
          </w:tcPr>
          <w:p w14:paraId="3C63C6EE" w14:textId="197D1D65" w:rsidR="00115896" w:rsidRDefault="00115896" w:rsidP="00C54EAD">
            <w:pPr>
              <w:rPr>
                <w:rFonts w:cs="Arial"/>
              </w:rPr>
            </w:pPr>
          </w:p>
        </w:tc>
        <w:tc>
          <w:tcPr>
            <w:tcW w:w="1621" w:type="dxa"/>
          </w:tcPr>
          <w:p w14:paraId="5AD3796B" w14:textId="6FDD6C94" w:rsidR="00115896" w:rsidRPr="00F24D31" w:rsidRDefault="00115896" w:rsidP="00C54EAD">
            <w:pPr>
              <w:rPr>
                <w:rFonts w:cs="Arial"/>
              </w:rPr>
            </w:pPr>
          </w:p>
        </w:tc>
        <w:tc>
          <w:tcPr>
            <w:tcW w:w="5183" w:type="dxa"/>
          </w:tcPr>
          <w:p w14:paraId="7DE5D95B" w14:textId="1C9B4F25" w:rsidR="00115896" w:rsidRPr="00F24D31" w:rsidRDefault="00115896" w:rsidP="00C54EAD">
            <w:pPr>
              <w:rPr>
                <w:rFonts w:cs="Arial"/>
              </w:rPr>
            </w:pPr>
          </w:p>
        </w:tc>
      </w:tr>
      <w:tr w:rsidR="00C854DF" w:rsidRPr="00F24D31" w14:paraId="5F8C546E" w14:textId="77777777" w:rsidTr="00AE7735">
        <w:trPr>
          <w:trHeight w:val="408"/>
          <w:jc w:val="center"/>
        </w:trPr>
        <w:tc>
          <w:tcPr>
            <w:tcW w:w="1838" w:type="dxa"/>
          </w:tcPr>
          <w:p w14:paraId="3C37BC45" w14:textId="77777777" w:rsidR="00C854DF" w:rsidRDefault="00C854DF" w:rsidP="00C54EAD">
            <w:pPr>
              <w:rPr>
                <w:rFonts w:cs="Arial"/>
              </w:rPr>
            </w:pPr>
          </w:p>
        </w:tc>
        <w:tc>
          <w:tcPr>
            <w:tcW w:w="1621" w:type="dxa"/>
          </w:tcPr>
          <w:p w14:paraId="413E7676" w14:textId="77777777" w:rsidR="00C854DF" w:rsidRPr="00F24D31" w:rsidRDefault="00C854DF" w:rsidP="00C54EAD">
            <w:pPr>
              <w:rPr>
                <w:rFonts w:cs="Arial"/>
              </w:rPr>
            </w:pPr>
          </w:p>
        </w:tc>
        <w:tc>
          <w:tcPr>
            <w:tcW w:w="5183" w:type="dxa"/>
          </w:tcPr>
          <w:p w14:paraId="14536D14" w14:textId="77777777" w:rsidR="00C854DF" w:rsidRPr="00F24D31" w:rsidRDefault="00C854DF" w:rsidP="00C54EAD">
            <w:pPr>
              <w:rPr>
                <w:rFonts w:cs="Arial"/>
              </w:rPr>
            </w:pPr>
          </w:p>
        </w:tc>
      </w:tr>
    </w:tbl>
    <w:p w14:paraId="32204781" w14:textId="77777777" w:rsidR="0053575F" w:rsidRDefault="0053575F">
      <w:pPr>
        <w:spacing w:after="160" w:line="259" w:lineRule="auto"/>
        <w:jc w:val="left"/>
      </w:pPr>
      <w:r>
        <w:br w:type="page"/>
      </w:r>
    </w:p>
    <w:p w14:paraId="1B63FE33" w14:textId="77777777" w:rsidR="0053575F" w:rsidRPr="00354FFB" w:rsidRDefault="0053575F" w:rsidP="00354FFB">
      <w:pPr>
        <w:pStyle w:val="TOC1"/>
      </w:pPr>
      <w:r w:rsidRPr="00354FFB">
        <w:lastRenderedPageBreak/>
        <w:t>Sadržaj</w:t>
      </w:r>
    </w:p>
    <w:p w14:paraId="661BB84D" w14:textId="77777777" w:rsidR="00C40BE8" w:rsidRPr="00C40BE8" w:rsidRDefault="00C40BE8" w:rsidP="00C40BE8"/>
    <w:sdt>
      <w:sdtPr>
        <w:id w:val="12362883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350363B" w14:textId="6D32D183" w:rsidR="009C13C1" w:rsidRDefault="002F6630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82665" w:history="1">
            <w:r w:rsidR="009C13C1" w:rsidRPr="00C040A6">
              <w:rPr>
                <w:rStyle w:val="Hyperlink"/>
              </w:rPr>
              <w:t>I</w:t>
            </w:r>
            <w:r w:rsidR="009C13C1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9C13C1" w:rsidRPr="00C040A6">
              <w:rPr>
                <w:rStyle w:val="Hyperlink"/>
              </w:rPr>
              <w:t>Uvodne odredbe</w:t>
            </w:r>
            <w:r w:rsidR="009C13C1">
              <w:rPr>
                <w:webHidden/>
              </w:rPr>
              <w:tab/>
            </w:r>
            <w:r w:rsidR="009C13C1">
              <w:rPr>
                <w:webHidden/>
              </w:rPr>
              <w:fldChar w:fldCharType="begin"/>
            </w:r>
            <w:r w:rsidR="009C13C1">
              <w:rPr>
                <w:webHidden/>
              </w:rPr>
              <w:instrText xml:space="preserve"> PAGEREF _Toc182665 \h </w:instrText>
            </w:r>
            <w:r w:rsidR="009C13C1">
              <w:rPr>
                <w:webHidden/>
              </w:rPr>
            </w:r>
            <w:r w:rsidR="009C13C1">
              <w:rPr>
                <w:webHidden/>
              </w:rPr>
              <w:fldChar w:fldCharType="separate"/>
            </w:r>
            <w:r w:rsidR="002F5E03">
              <w:rPr>
                <w:webHidden/>
              </w:rPr>
              <w:t>3</w:t>
            </w:r>
            <w:r w:rsidR="009C13C1">
              <w:rPr>
                <w:webHidden/>
              </w:rPr>
              <w:fldChar w:fldCharType="end"/>
            </w:r>
          </w:hyperlink>
        </w:p>
        <w:p w14:paraId="373D1A26" w14:textId="5C313CE9" w:rsidR="009C13C1" w:rsidRDefault="009C13C1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182666" w:history="1">
            <w:r w:rsidRPr="00C040A6">
              <w:rPr>
                <w:rStyle w:val="Hyperlink"/>
              </w:rPr>
              <w:t>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C040A6">
              <w:rPr>
                <w:rStyle w:val="Hyperlink"/>
              </w:rPr>
              <w:t>Obaveze pridržavanja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_Toc182666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F5E0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E20FDCC" w14:textId="14909820" w:rsidR="009C13C1" w:rsidRDefault="009C13C1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182667" w:history="1">
            <w:r w:rsidRPr="00C040A6">
              <w:rPr>
                <w:rStyle w:val="Hyperlink"/>
              </w:rPr>
              <w:t>III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C040A6">
              <w:rPr>
                <w:rStyle w:val="Hyperlink"/>
              </w:rPr>
              <w:t>Pravo razumijevanja, izmjena i dopuna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_Toc182667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F5E03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2B54B5C" w14:textId="0F58529D" w:rsidR="009C13C1" w:rsidRDefault="009C13C1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182668" w:history="1">
            <w:r w:rsidRPr="00C040A6">
              <w:rPr>
                <w:rStyle w:val="Hyperlink"/>
              </w:rPr>
              <w:t>IV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C040A6">
              <w:rPr>
                <w:rStyle w:val="Hyperlink"/>
              </w:rPr>
              <w:t>Označavanje Službenih dokumenata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_Toc182668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F5E03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018D081" w14:textId="2CDC5355" w:rsidR="009C13C1" w:rsidRDefault="009C13C1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182669" w:history="1">
            <w:r w:rsidRPr="00C040A6">
              <w:rPr>
                <w:rStyle w:val="Hyperlink"/>
              </w:rPr>
              <w:t>V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C040A6">
              <w:rPr>
                <w:rStyle w:val="Hyperlink"/>
              </w:rPr>
              <w:t>Revizija Službenih dokumenata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_Toc182669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F5E03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303B4A9" w14:textId="02A44444" w:rsidR="009C13C1" w:rsidRDefault="009C13C1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182670" w:history="1">
            <w:r w:rsidRPr="00C040A6">
              <w:rPr>
                <w:rStyle w:val="Hyperlink"/>
              </w:rPr>
              <w:t>VI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C040A6">
              <w:rPr>
                <w:rStyle w:val="Hyperlink"/>
              </w:rPr>
              <w:t>Ovjeravanje i razdioba Službenih dokumenata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_Toc182670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F5E03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036A265" w14:textId="183552A1" w:rsidR="009C13C1" w:rsidRDefault="009C13C1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182671" w:history="1">
            <w:r w:rsidRPr="00C040A6">
              <w:rPr>
                <w:rStyle w:val="Hyperlink"/>
              </w:rPr>
              <w:t>VII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C040A6">
              <w:rPr>
                <w:rStyle w:val="Hyperlink"/>
              </w:rPr>
              <w:t>Prijelazne i završne odredbe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_Toc182671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F5E03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7252673" w14:textId="24D10F99" w:rsidR="00B2116B" w:rsidRDefault="002F6630" w:rsidP="00EE439B">
          <w:pPr>
            <w:pStyle w:val="TOC1"/>
            <w:pBdr>
              <w:bottom w:val="none" w:sz="0" w:space="0" w:color="auto"/>
            </w:pBdr>
            <w:jc w:val="both"/>
            <w:rPr>
              <w:bCs/>
            </w:rPr>
          </w:pPr>
          <w:r>
            <w:fldChar w:fldCharType="end"/>
          </w:r>
        </w:p>
      </w:sdtContent>
    </w:sdt>
    <w:p w14:paraId="5740DAB3" w14:textId="77777777" w:rsidR="002A1A91" w:rsidRDefault="002A1A91" w:rsidP="00576884">
      <w:pPr>
        <w:rPr>
          <w:rFonts w:eastAsiaTheme="majorEastAsia" w:cstheme="majorBidi"/>
          <w:color w:val="2F5496" w:themeColor="accent1" w:themeShade="BF"/>
          <w:sz w:val="40"/>
          <w:szCs w:val="32"/>
        </w:rPr>
      </w:pPr>
      <w:r>
        <w:br w:type="page"/>
      </w:r>
    </w:p>
    <w:p w14:paraId="6E12E575" w14:textId="77777777" w:rsidR="00C54EAD" w:rsidRDefault="00C54EAD" w:rsidP="00C54EAD">
      <w:pPr>
        <w:pStyle w:val="Heading1"/>
        <w:numPr>
          <w:ilvl w:val="0"/>
          <w:numId w:val="27"/>
        </w:numPr>
      </w:pPr>
      <w:bookmarkStart w:id="0" w:name="_Toc182665"/>
      <w:r>
        <w:lastRenderedPageBreak/>
        <w:t>Uvodne odredbe</w:t>
      </w:r>
      <w:bookmarkEnd w:id="0"/>
    </w:p>
    <w:p w14:paraId="3575FDDB" w14:textId="3174396E" w:rsidR="00F24715" w:rsidRPr="007B1AB3" w:rsidRDefault="00F24715" w:rsidP="00F24715">
      <w:pPr>
        <w:pStyle w:val="Caption"/>
        <w:jc w:val="center"/>
        <w:rPr>
          <w:b/>
          <w:i w:val="0"/>
          <w:sz w:val="22"/>
        </w:rPr>
      </w:pPr>
      <w:r w:rsidRPr="007B1AB3">
        <w:rPr>
          <w:b/>
          <w:i w:val="0"/>
          <w:sz w:val="22"/>
        </w:rPr>
        <w:t xml:space="preserve">Članak </w:t>
      </w:r>
      <w:r w:rsidRPr="007B1AB3">
        <w:rPr>
          <w:b/>
          <w:i w:val="0"/>
          <w:sz w:val="22"/>
        </w:rPr>
        <w:fldChar w:fldCharType="begin"/>
      </w:r>
      <w:r w:rsidRPr="007B1AB3">
        <w:rPr>
          <w:b/>
          <w:i w:val="0"/>
          <w:sz w:val="22"/>
        </w:rPr>
        <w:instrText xml:space="preserve"> SEQ Članak_ \* ARABIC </w:instrText>
      </w:r>
      <w:r w:rsidRPr="007B1AB3">
        <w:rPr>
          <w:b/>
          <w:i w:val="0"/>
          <w:sz w:val="22"/>
        </w:rPr>
        <w:fldChar w:fldCharType="separate"/>
      </w:r>
      <w:r>
        <w:rPr>
          <w:b/>
          <w:i w:val="0"/>
          <w:noProof/>
          <w:sz w:val="22"/>
        </w:rPr>
        <w:t>1</w:t>
      </w:r>
      <w:r w:rsidRPr="007B1AB3">
        <w:rPr>
          <w:b/>
          <w:i w:val="0"/>
          <w:sz w:val="22"/>
        </w:rPr>
        <w:fldChar w:fldCharType="end"/>
      </w:r>
      <w:r>
        <w:rPr>
          <w:b/>
          <w:i w:val="0"/>
          <w:sz w:val="22"/>
        </w:rPr>
        <w:t>.</w:t>
      </w:r>
    </w:p>
    <w:p w14:paraId="6E0CE7B6" w14:textId="77777777" w:rsidR="00C147C1" w:rsidRDefault="00747A05" w:rsidP="00C147C1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 w:rsidRPr="00747A05">
        <w:rPr>
          <w:b/>
          <w:color w:val="44546A" w:themeColor="text2"/>
        </w:rPr>
        <w:t>Ciljevi</w:t>
      </w:r>
    </w:p>
    <w:p w14:paraId="5729A221" w14:textId="3FAD99FA" w:rsidR="00C147C1" w:rsidRDefault="00C147C1" w:rsidP="00C147C1">
      <w:r>
        <w:t>Ovim</w:t>
      </w:r>
      <w:r w:rsidR="0032743E">
        <w:t xml:space="preserve"> dokumentom</w:t>
      </w:r>
      <w:r w:rsidR="0032743E" w:rsidRPr="0032743E">
        <w:t xml:space="preserve"> Službena dokumentacija – Opći dio (namjena, način donošenja i usvajanja službenih dokumenata)</w:t>
      </w:r>
      <w:r w:rsidR="0032743E">
        <w:t xml:space="preserve"> </w:t>
      </w:r>
      <w:r>
        <w:t xml:space="preserve">definira </w:t>
      </w:r>
      <w:r w:rsidRPr="00C147C1">
        <w:t>s</w:t>
      </w:r>
      <w:r>
        <w:t>e</w:t>
      </w:r>
      <w:r w:rsidRPr="00C147C1">
        <w:t xml:space="preserve"> kronološki slijed obavljanja poslova pojedinog sektora</w:t>
      </w:r>
      <w:r>
        <w:t xml:space="preserve">, odjela </w:t>
      </w:r>
      <w:r w:rsidRPr="00C147C1">
        <w:t xml:space="preserve">i/ili službe </w:t>
      </w:r>
      <w:r w:rsidR="002F5E03">
        <w:t xml:space="preserve">Društva </w:t>
      </w:r>
      <w:r>
        <w:t xml:space="preserve">(dalje </w:t>
      </w:r>
      <w:r w:rsidR="0032743E">
        <w:t>Službena dokumentacija</w:t>
      </w:r>
      <w:r>
        <w:t>)</w:t>
      </w:r>
      <w:r w:rsidRPr="00C147C1">
        <w:t xml:space="preserve">, kao i svakog njihovog </w:t>
      </w:r>
      <w:r w:rsidR="00F24715">
        <w:t>djelatnik</w:t>
      </w:r>
      <w:r w:rsidRPr="00C147C1">
        <w:t>a, s osnovnim ciljevima:</w:t>
      </w:r>
    </w:p>
    <w:p w14:paraId="455D2955" w14:textId="77777777" w:rsidR="00C147C1" w:rsidRDefault="00C147C1" w:rsidP="00BB1C5F">
      <w:pPr>
        <w:pStyle w:val="ListParagraph"/>
        <w:numPr>
          <w:ilvl w:val="0"/>
          <w:numId w:val="46"/>
        </w:numPr>
        <w:ind w:left="993"/>
      </w:pPr>
      <w:r w:rsidRPr="00C147C1">
        <w:t>razgraničenja zadaća (tj. rada u dužem trajanju, sastavljenog od više zadataka – jednokratnog i niskofrekventnog rada), te ovlasti i odgovornosti</w:t>
      </w:r>
    </w:p>
    <w:p w14:paraId="20F9A117" w14:textId="77777777" w:rsidR="00C147C1" w:rsidRDefault="00C147C1" w:rsidP="00BB1C5F">
      <w:pPr>
        <w:pStyle w:val="ListParagraph"/>
        <w:numPr>
          <w:ilvl w:val="0"/>
          <w:numId w:val="46"/>
        </w:numPr>
        <w:ind w:left="993"/>
      </w:pPr>
      <w:r w:rsidRPr="00C147C1">
        <w:t>racionalne organizacije složenog rada</w:t>
      </w:r>
    </w:p>
    <w:p w14:paraId="279679E6" w14:textId="20BD808F" w:rsidR="00C147C1" w:rsidRDefault="00C147C1" w:rsidP="00BB1C5F">
      <w:pPr>
        <w:pStyle w:val="ListParagraph"/>
        <w:numPr>
          <w:ilvl w:val="0"/>
          <w:numId w:val="46"/>
        </w:numPr>
        <w:ind w:left="993"/>
      </w:pPr>
      <w:r w:rsidRPr="00C147C1">
        <w:t>razvoja vrijednosti preciznosti i učinkovitosti.</w:t>
      </w:r>
    </w:p>
    <w:p w14:paraId="208AF268" w14:textId="48A5A0D9" w:rsidR="00F24715" w:rsidRPr="007B1AB3" w:rsidRDefault="00F24715" w:rsidP="00F24715">
      <w:pPr>
        <w:pStyle w:val="Caption"/>
        <w:jc w:val="center"/>
        <w:rPr>
          <w:b/>
          <w:i w:val="0"/>
          <w:sz w:val="22"/>
        </w:rPr>
      </w:pPr>
      <w:r w:rsidRPr="007B1AB3">
        <w:rPr>
          <w:b/>
          <w:i w:val="0"/>
          <w:sz w:val="22"/>
        </w:rPr>
        <w:t xml:space="preserve">Članak </w:t>
      </w:r>
      <w:r w:rsidRPr="007B1AB3">
        <w:rPr>
          <w:b/>
          <w:i w:val="0"/>
          <w:sz w:val="22"/>
        </w:rPr>
        <w:fldChar w:fldCharType="begin"/>
      </w:r>
      <w:r w:rsidRPr="007B1AB3">
        <w:rPr>
          <w:b/>
          <w:i w:val="0"/>
          <w:sz w:val="22"/>
        </w:rPr>
        <w:instrText xml:space="preserve"> SEQ Članak_ \* ARABIC </w:instrText>
      </w:r>
      <w:r w:rsidRPr="007B1AB3">
        <w:rPr>
          <w:b/>
          <w:i w:val="0"/>
          <w:sz w:val="22"/>
        </w:rPr>
        <w:fldChar w:fldCharType="separate"/>
      </w:r>
      <w:r>
        <w:rPr>
          <w:b/>
          <w:i w:val="0"/>
          <w:noProof/>
          <w:sz w:val="22"/>
        </w:rPr>
        <w:t>2</w:t>
      </w:r>
      <w:r w:rsidRPr="007B1AB3">
        <w:rPr>
          <w:b/>
          <w:i w:val="0"/>
          <w:sz w:val="22"/>
        </w:rPr>
        <w:fldChar w:fldCharType="end"/>
      </w:r>
      <w:r>
        <w:rPr>
          <w:b/>
          <w:i w:val="0"/>
          <w:sz w:val="22"/>
        </w:rPr>
        <w:t>.</w:t>
      </w:r>
    </w:p>
    <w:p w14:paraId="4A501F4B" w14:textId="382D897C" w:rsidR="00F24715" w:rsidRDefault="00F24715" w:rsidP="00F24715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>Svrha</w:t>
      </w:r>
    </w:p>
    <w:p w14:paraId="230169C9" w14:textId="0CB874B6" w:rsidR="00C147C1" w:rsidRDefault="00C147C1" w:rsidP="00C147C1">
      <w:pPr>
        <w:pStyle w:val="ListParagraph"/>
        <w:ind w:left="0"/>
      </w:pPr>
      <w:r w:rsidRPr="00C147C1">
        <w:t xml:space="preserve">Ispunjavanjem postavljenih ciljeva </w:t>
      </w:r>
      <w:r w:rsidR="0032743E">
        <w:t>Službene dokumentacije</w:t>
      </w:r>
      <w:r w:rsidRPr="00C147C1">
        <w:t xml:space="preserve">, uz istovremeno postizanje visoke i kvalitetne razine usluga prema </w:t>
      </w:r>
      <w:r>
        <w:t xml:space="preserve">klijentima i korisnicima </w:t>
      </w:r>
      <w:r w:rsidR="002F5E03">
        <w:t xml:space="preserve">Društva </w:t>
      </w:r>
      <w:r>
        <w:t xml:space="preserve"> </w:t>
      </w:r>
      <w:r w:rsidRPr="00C147C1">
        <w:t xml:space="preserve">, osigurava se potpuna provedba zakonskih i podzakonskih propisa, te sigurnost i stabilnost poslovanja </w:t>
      </w:r>
      <w:r w:rsidR="002F5E03">
        <w:t xml:space="preserve">Društva </w:t>
      </w:r>
      <w:r>
        <w:t>.</w:t>
      </w:r>
    </w:p>
    <w:p w14:paraId="04737C18" w14:textId="6B7FDDE1" w:rsidR="00F24715" w:rsidRPr="007B1AB3" w:rsidRDefault="00F24715" w:rsidP="00F24715">
      <w:pPr>
        <w:pStyle w:val="Caption"/>
        <w:jc w:val="center"/>
        <w:rPr>
          <w:b/>
          <w:i w:val="0"/>
          <w:sz w:val="22"/>
        </w:rPr>
      </w:pPr>
      <w:r w:rsidRPr="007B1AB3">
        <w:rPr>
          <w:b/>
          <w:i w:val="0"/>
          <w:sz w:val="22"/>
        </w:rPr>
        <w:t xml:space="preserve">Članak </w:t>
      </w:r>
      <w:r w:rsidRPr="007B1AB3">
        <w:rPr>
          <w:b/>
          <w:i w:val="0"/>
          <w:sz w:val="22"/>
        </w:rPr>
        <w:fldChar w:fldCharType="begin"/>
      </w:r>
      <w:r w:rsidRPr="007B1AB3">
        <w:rPr>
          <w:b/>
          <w:i w:val="0"/>
          <w:sz w:val="22"/>
        </w:rPr>
        <w:instrText xml:space="preserve"> SEQ Članak_ \* ARABIC </w:instrText>
      </w:r>
      <w:r w:rsidRPr="007B1AB3">
        <w:rPr>
          <w:b/>
          <w:i w:val="0"/>
          <w:sz w:val="22"/>
        </w:rPr>
        <w:fldChar w:fldCharType="separate"/>
      </w:r>
      <w:r>
        <w:rPr>
          <w:b/>
          <w:i w:val="0"/>
          <w:noProof/>
          <w:sz w:val="22"/>
        </w:rPr>
        <w:t>3</w:t>
      </w:r>
      <w:r w:rsidRPr="007B1AB3">
        <w:rPr>
          <w:b/>
          <w:i w:val="0"/>
          <w:sz w:val="22"/>
        </w:rPr>
        <w:fldChar w:fldCharType="end"/>
      </w:r>
      <w:r>
        <w:rPr>
          <w:b/>
          <w:i w:val="0"/>
          <w:sz w:val="22"/>
        </w:rPr>
        <w:t>.</w:t>
      </w:r>
    </w:p>
    <w:p w14:paraId="5D6C52E0" w14:textId="77777777" w:rsidR="00F24715" w:rsidRDefault="00F24715" w:rsidP="00F24715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>Odgovornosti</w:t>
      </w:r>
    </w:p>
    <w:p w14:paraId="1FB43105" w14:textId="7A148FB1" w:rsidR="00F24715" w:rsidRDefault="00F24715" w:rsidP="00F24715">
      <w:r>
        <w:t>Također, ov</w:t>
      </w:r>
      <w:r w:rsidR="0032743E">
        <w:t>o</w:t>
      </w:r>
      <w:r>
        <w:t xml:space="preserve">m se </w:t>
      </w:r>
      <w:r w:rsidR="0032743E">
        <w:t xml:space="preserve">Službenom dokumentacijom </w:t>
      </w:r>
      <w:r>
        <w:t xml:space="preserve">definiraju obaveze odgovornih osoba na svim razinama rukovođenja </w:t>
      </w:r>
      <w:r w:rsidR="002F5E03">
        <w:t>Društv</w:t>
      </w:r>
      <w:r>
        <w:t xml:space="preserve">om za pokretanje i sudjelovanje u postupku procjene rizika, određuju se smjernice za postupanje u odnosu na utvrđene rizike, te se propisuju obveze koje se odnose na redovito praćenje rizika. </w:t>
      </w:r>
    </w:p>
    <w:p w14:paraId="7FB0D1F5" w14:textId="77777777" w:rsidR="0032743E" w:rsidRPr="007B1AB3" w:rsidRDefault="0032743E" w:rsidP="0032743E">
      <w:pPr>
        <w:pStyle w:val="Caption"/>
        <w:jc w:val="center"/>
        <w:rPr>
          <w:b/>
          <w:i w:val="0"/>
          <w:sz w:val="22"/>
        </w:rPr>
      </w:pPr>
      <w:r w:rsidRPr="007B1AB3">
        <w:rPr>
          <w:b/>
          <w:i w:val="0"/>
          <w:sz w:val="22"/>
        </w:rPr>
        <w:t xml:space="preserve">Članak </w:t>
      </w:r>
      <w:r w:rsidRPr="007B1AB3">
        <w:rPr>
          <w:b/>
          <w:i w:val="0"/>
          <w:sz w:val="22"/>
        </w:rPr>
        <w:fldChar w:fldCharType="begin"/>
      </w:r>
      <w:r w:rsidRPr="007B1AB3">
        <w:rPr>
          <w:b/>
          <w:i w:val="0"/>
          <w:sz w:val="22"/>
        </w:rPr>
        <w:instrText xml:space="preserve"> SEQ Članak_ \* ARABIC </w:instrText>
      </w:r>
      <w:r w:rsidRPr="007B1AB3">
        <w:rPr>
          <w:b/>
          <w:i w:val="0"/>
          <w:sz w:val="22"/>
        </w:rPr>
        <w:fldChar w:fldCharType="separate"/>
      </w:r>
      <w:r>
        <w:rPr>
          <w:b/>
          <w:i w:val="0"/>
          <w:noProof/>
          <w:sz w:val="22"/>
        </w:rPr>
        <w:t>3</w:t>
      </w:r>
      <w:r w:rsidRPr="007B1AB3">
        <w:rPr>
          <w:b/>
          <w:i w:val="0"/>
          <w:sz w:val="22"/>
        </w:rPr>
        <w:fldChar w:fldCharType="end"/>
      </w:r>
      <w:r>
        <w:rPr>
          <w:b/>
          <w:i w:val="0"/>
          <w:sz w:val="22"/>
        </w:rPr>
        <w:t>.</w:t>
      </w:r>
    </w:p>
    <w:p w14:paraId="3F7A7424" w14:textId="68776F93" w:rsidR="0032743E" w:rsidRDefault="0032743E" w:rsidP="0032743E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>Službena dokumentacija</w:t>
      </w:r>
    </w:p>
    <w:p w14:paraId="771080D3" w14:textId="77777777" w:rsidR="0044638D" w:rsidRDefault="0032743E" w:rsidP="00F24715">
      <w:r>
        <w:t>Službeni dokumentacija u smislu ovog dokumenta odnosi se na:</w:t>
      </w:r>
      <w:r w:rsidR="0044638D">
        <w:t xml:space="preserve"> </w:t>
      </w:r>
    </w:p>
    <w:p w14:paraId="1F3CC4CD" w14:textId="2516CF04" w:rsidR="0032743E" w:rsidRDefault="0032743E" w:rsidP="0044638D">
      <w:pPr>
        <w:pStyle w:val="ListParagraph"/>
        <w:numPr>
          <w:ilvl w:val="0"/>
          <w:numId w:val="46"/>
        </w:numPr>
        <w:ind w:left="993"/>
      </w:pPr>
      <w:r>
        <w:t>Pravilni</w:t>
      </w:r>
      <w:r w:rsidR="0044638D">
        <w:t>ke</w:t>
      </w:r>
    </w:p>
    <w:p w14:paraId="4A65EE32" w14:textId="7C1D55A3" w:rsidR="0032743E" w:rsidRDefault="0032743E" w:rsidP="0044638D">
      <w:pPr>
        <w:pStyle w:val="ListParagraph"/>
        <w:numPr>
          <w:ilvl w:val="0"/>
          <w:numId w:val="46"/>
        </w:numPr>
        <w:ind w:left="993"/>
      </w:pPr>
      <w:r>
        <w:t>Procedure rada</w:t>
      </w:r>
    </w:p>
    <w:p w14:paraId="0C6B45E1" w14:textId="169EFFCD" w:rsidR="0032743E" w:rsidRDefault="0032743E" w:rsidP="0044638D">
      <w:pPr>
        <w:pStyle w:val="ListParagraph"/>
        <w:numPr>
          <w:ilvl w:val="0"/>
          <w:numId w:val="46"/>
        </w:numPr>
        <w:ind w:left="993"/>
      </w:pPr>
      <w:r>
        <w:t>Politike</w:t>
      </w:r>
    </w:p>
    <w:p w14:paraId="6CC8122B" w14:textId="327628DF" w:rsidR="0044638D" w:rsidRDefault="0044638D" w:rsidP="0044638D">
      <w:pPr>
        <w:pStyle w:val="ListParagraph"/>
        <w:numPr>
          <w:ilvl w:val="0"/>
          <w:numId w:val="46"/>
        </w:numPr>
        <w:ind w:left="993"/>
      </w:pPr>
      <w:r>
        <w:t>Upute</w:t>
      </w:r>
    </w:p>
    <w:p w14:paraId="7A0AB5B2" w14:textId="6819BD1F" w:rsidR="0044638D" w:rsidRDefault="0044638D" w:rsidP="0044638D">
      <w:pPr>
        <w:pStyle w:val="ListParagraph"/>
        <w:numPr>
          <w:ilvl w:val="0"/>
          <w:numId w:val="46"/>
        </w:numPr>
        <w:ind w:left="993"/>
      </w:pPr>
      <w:r>
        <w:t>Ostalu internu dokumentaciju</w:t>
      </w:r>
    </w:p>
    <w:p w14:paraId="57DB6ECF" w14:textId="5F3D7E95" w:rsidR="00F24715" w:rsidRDefault="00F24715" w:rsidP="00F24715">
      <w:pPr>
        <w:pStyle w:val="Heading1"/>
      </w:pPr>
      <w:bookmarkStart w:id="1" w:name="_Toc182666"/>
      <w:r>
        <w:t>Obaveze pridržavanja</w:t>
      </w:r>
      <w:bookmarkEnd w:id="1"/>
    </w:p>
    <w:p w14:paraId="720F0C00" w14:textId="5B01C805" w:rsidR="00F24715" w:rsidRPr="007B1AB3" w:rsidRDefault="00F24715" w:rsidP="00F24715">
      <w:pPr>
        <w:pStyle w:val="Caption"/>
        <w:jc w:val="center"/>
        <w:rPr>
          <w:b/>
          <w:i w:val="0"/>
          <w:sz w:val="22"/>
        </w:rPr>
      </w:pPr>
      <w:r w:rsidRPr="007B1AB3">
        <w:rPr>
          <w:b/>
          <w:i w:val="0"/>
          <w:sz w:val="22"/>
        </w:rPr>
        <w:t xml:space="preserve">Članak </w:t>
      </w:r>
      <w:r w:rsidRPr="007B1AB3">
        <w:rPr>
          <w:b/>
          <w:i w:val="0"/>
          <w:sz w:val="22"/>
        </w:rPr>
        <w:fldChar w:fldCharType="begin"/>
      </w:r>
      <w:r w:rsidRPr="007B1AB3">
        <w:rPr>
          <w:b/>
          <w:i w:val="0"/>
          <w:sz w:val="22"/>
        </w:rPr>
        <w:instrText xml:space="preserve"> SEQ Članak_ \* ARABIC </w:instrText>
      </w:r>
      <w:r w:rsidRPr="007B1AB3">
        <w:rPr>
          <w:b/>
          <w:i w:val="0"/>
          <w:sz w:val="22"/>
        </w:rPr>
        <w:fldChar w:fldCharType="separate"/>
      </w:r>
      <w:r>
        <w:rPr>
          <w:b/>
          <w:i w:val="0"/>
          <w:noProof/>
          <w:sz w:val="22"/>
        </w:rPr>
        <w:t>4</w:t>
      </w:r>
      <w:r w:rsidRPr="007B1AB3">
        <w:rPr>
          <w:b/>
          <w:i w:val="0"/>
          <w:sz w:val="22"/>
        </w:rPr>
        <w:fldChar w:fldCharType="end"/>
      </w:r>
      <w:r>
        <w:rPr>
          <w:b/>
          <w:i w:val="0"/>
          <w:sz w:val="22"/>
        </w:rPr>
        <w:t>.</w:t>
      </w:r>
    </w:p>
    <w:p w14:paraId="1287AD4C" w14:textId="5486E41E" w:rsidR="00F24715" w:rsidRDefault="00F24715" w:rsidP="00F24715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>Dužnost</w:t>
      </w:r>
    </w:p>
    <w:p w14:paraId="4E4BF4C7" w14:textId="40E74307" w:rsidR="00C147C1" w:rsidRDefault="00C147C1" w:rsidP="00C147C1">
      <w:pPr>
        <w:pStyle w:val="CM22"/>
        <w:spacing w:before="120" w:after="120"/>
        <w:jc w:val="both"/>
        <w:rPr>
          <w:rFonts w:eastAsiaTheme="minorEastAsia" w:cstheme="minorBidi"/>
          <w:sz w:val="22"/>
          <w:szCs w:val="22"/>
        </w:rPr>
      </w:pPr>
      <w:r w:rsidRPr="00C147C1">
        <w:rPr>
          <w:rFonts w:eastAsiaTheme="minorEastAsia" w:cstheme="minorBidi"/>
          <w:sz w:val="22"/>
          <w:szCs w:val="22"/>
        </w:rPr>
        <w:t xml:space="preserve">Dužnost je svih </w:t>
      </w:r>
      <w:r>
        <w:rPr>
          <w:rFonts w:eastAsiaTheme="minorEastAsia" w:cstheme="minorBidi"/>
          <w:sz w:val="22"/>
          <w:szCs w:val="22"/>
        </w:rPr>
        <w:t xml:space="preserve">djelatnika </w:t>
      </w:r>
      <w:r w:rsidR="002F5E03">
        <w:rPr>
          <w:rFonts w:eastAsiaTheme="minorEastAsia" w:cstheme="minorBidi"/>
          <w:sz w:val="22"/>
          <w:szCs w:val="22"/>
        </w:rPr>
        <w:t xml:space="preserve">Društva </w:t>
      </w:r>
      <w:r>
        <w:rPr>
          <w:rFonts w:eastAsiaTheme="minorEastAsia" w:cstheme="minorBidi"/>
          <w:sz w:val="22"/>
          <w:szCs w:val="22"/>
        </w:rPr>
        <w:t xml:space="preserve"> </w:t>
      </w:r>
      <w:r w:rsidRPr="00C147C1">
        <w:rPr>
          <w:rFonts w:eastAsiaTheme="minorEastAsia" w:cstheme="minorBidi"/>
          <w:sz w:val="22"/>
          <w:szCs w:val="22"/>
        </w:rPr>
        <w:t xml:space="preserve">pažljivo proučiti </w:t>
      </w:r>
      <w:r w:rsidR="0044638D">
        <w:rPr>
          <w:rFonts w:eastAsiaTheme="minorEastAsia" w:cstheme="minorBidi"/>
          <w:sz w:val="22"/>
          <w:szCs w:val="22"/>
        </w:rPr>
        <w:t xml:space="preserve">Službenu dokumentaciju </w:t>
      </w:r>
      <w:r w:rsidRPr="00C147C1">
        <w:rPr>
          <w:rFonts w:eastAsiaTheme="minorEastAsia" w:cstheme="minorBidi"/>
          <w:sz w:val="22"/>
          <w:szCs w:val="22"/>
        </w:rPr>
        <w:t>i pridržavati ih se u svom radu.</w:t>
      </w:r>
    </w:p>
    <w:p w14:paraId="5DC89629" w14:textId="6245C045" w:rsidR="00F24715" w:rsidRPr="007B1AB3" w:rsidRDefault="00F24715" w:rsidP="00F24715">
      <w:pPr>
        <w:pStyle w:val="Caption"/>
        <w:jc w:val="center"/>
        <w:rPr>
          <w:b/>
          <w:i w:val="0"/>
          <w:sz w:val="22"/>
        </w:rPr>
      </w:pPr>
      <w:r w:rsidRPr="007B1AB3">
        <w:rPr>
          <w:b/>
          <w:i w:val="0"/>
          <w:sz w:val="22"/>
        </w:rPr>
        <w:t xml:space="preserve">Članak </w:t>
      </w:r>
      <w:r w:rsidRPr="007B1AB3">
        <w:rPr>
          <w:b/>
          <w:i w:val="0"/>
          <w:sz w:val="22"/>
        </w:rPr>
        <w:fldChar w:fldCharType="begin"/>
      </w:r>
      <w:r w:rsidRPr="007B1AB3">
        <w:rPr>
          <w:b/>
          <w:i w:val="0"/>
          <w:sz w:val="22"/>
        </w:rPr>
        <w:instrText xml:space="preserve"> SEQ Članak_ \* ARABIC </w:instrText>
      </w:r>
      <w:r w:rsidRPr="007B1AB3">
        <w:rPr>
          <w:b/>
          <w:i w:val="0"/>
          <w:sz w:val="22"/>
        </w:rPr>
        <w:fldChar w:fldCharType="separate"/>
      </w:r>
      <w:r>
        <w:rPr>
          <w:b/>
          <w:i w:val="0"/>
          <w:noProof/>
          <w:sz w:val="22"/>
        </w:rPr>
        <w:t>5</w:t>
      </w:r>
      <w:r w:rsidRPr="007B1AB3">
        <w:rPr>
          <w:b/>
          <w:i w:val="0"/>
          <w:sz w:val="22"/>
        </w:rPr>
        <w:fldChar w:fldCharType="end"/>
      </w:r>
      <w:r>
        <w:rPr>
          <w:b/>
          <w:i w:val="0"/>
          <w:sz w:val="22"/>
        </w:rPr>
        <w:t>.</w:t>
      </w:r>
    </w:p>
    <w:p w14:paraId="6CDB833E" w14:textId="6C4DFBD4" w:rsidR="00F24715" w:rsidRDefault="00F24715" w:rsidP="00F24715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>Unutarnja kontrola</w:t>
      </w:r>
    </w:p>
    <w:p w14:paraId="50D7BAE6" w14:textId="70DC0E47" w:rsidR="00C147C1" w:rsidRDefault="00C147C1" w:rsidP="00C147C1">
      <w:pPr>
        <w:pStyle w:val="CM22"/>
        <w:spacing w:before="120" w:after="120"/>
        <w:jc w:val="both"/>
        <w:rPr>
          <w:rFonts w:eastAsiaTheme="minorEastAsia" w:cstheme="minorBidi"/>
          <w:sz w:val="22"/>
          <w:szCs w:val="22"/>
        </w:rPr>
      </w:pPr>
      <w:r w:rsidRPr="00C147C1">
        <w:rPr>
          <w:rFonts w:eastAsiaTheme="minorEastAsia" w:cstheme="minorBidi"/>
          <w:sz w:val="22"/>
          <w:szCs w:val="22"/>
        </w:rPr>
        <w:t xml:space="preserve">Sustav unutarnjih kontrola mora posvetiti posebnu pažnju nadzoru provođenja i pridržavanja </w:t>
      </w:r>
      <w:r w:rsidR="0044638D">
        <w:rPr>
          <w:rFonts w:eastAsiaTheme="minorEastAsia" w:cstheme="minorBidi"/>
          <w:sz w:val="22"/>
          <w:szCs w:val="22"/>
        </w:rPr>
        <w:t>Službene dokumentacije</w:t>
      </w:r>
      <w:r w:rsidRPr="00C147C1">
        <w:rPr>
          <w:rFonts w:eastAsiaTheme="minorEastAsia" w:cstheme="minorBidi"/>
          <w:sz w:val="22"/>
          <w:szCs w:val="22"/>
        </w:rPr>
        <w:t>.</w:t>
      </w:r>
    </w:p>
    <w:p w14:paraId="6423E4C3" w14:textId="66F0C8FC" w:rsidR="00F24715" w:rsidRDefault="00F24715" w:rsidP="00F24715">
      <w:pPr>
        <w:pStyle w:val="Heading1"/>
      </w:pPr>
      <w:bookmarkStart w:id="2" w:name="_Toc182667"/>
      <w:r>
        <w:lastRenderedPageBreak/>
        <w:t>Pravo razumijevanja, izmjena i dopuna</w:t>
      </w:r>
      <w:bookmarkEnd w:id="2"/>
    </w:p>
    <w:p w14:paraId="667E4B05" w14:textId="21C07AAD" w:rsidR="00F24715" w:rsidRPr="007B1AB3" w:rsidRDefault="00F24715" w:rsidP="00F24715">
      <w:pPr>
        <w:pStyle w:val="Caption"/>
        <w:jc w:val="center"/>
        <w:rPr>
          <w:b/>
          <w:i w:val="0"/>
          <w:sz w:val="22"/>
        </w:rPr>
      </w:pPr>
      <w:r w:rsidRPr="007B1AB3">
        <w:rPr>
          <w:b/>
          <w:i w:val="0"/>
          <w:sz w:val="22"/>
        </w:rPr>
        <w:t xml:space="preserve">Članak </w:t>
      </w:r>
      <w:r w:rsidRPr="007B1AB3">
        <w:rPr>
          <w:b/>
          <w:i w:val="0"/>
          <w:sz w:val="22"/>
        </w:rPr>
        <w:fldChar w:fldCharType="begin"/>
      </w:r>
      <w:r w:rsidRPr="007B1AB3">
        <w:rPr>
          <w:b/>
          <w:i w:val="0"/>
          <w:sz w:val="22"/>
        </w:rPr>
        <w:instrText xml:space="preserve"> SEQ Članak_ \* ARABIC </w:instrText>
      </w:r>
      <w:r w:rsidRPr="007B1AB3">
        <w:rPr>
          <w:b/>
          <w:i w:val="0"/>
          <w:sz w:val="22"/>
        </w:rPr>
        <w:fldChar w:fldCharType="separate"/>
      </w:r>
      <w:r>
        <w:rPr>
          <w:b/>
          <w:i w:val="0"/>
          <w:noProof/>
          <w:sz w:val="22"/>
        </w:rPr>
        <w:t>6</w:t>
      </w:r>
      <w:r w:rsidRPr="007B1AB3">
        <w:rPr>
          <w:b/>
          <w:i w:val="0"/>
          <w:sz w:val="22"/>
        </w:rPr>
        <w:fldChar w:fldCharType="end"/>
      </w:r>
      <w:r>
        <w:rPr>
          <w:b/>
          <w:i w:val="0"/>
          <w:sz w:val="22"/>
        </w:rPr>
        <w:t>.</w:t>
      </w:r>
    </w:p>
    <w:p w14:paraId="415D979E" w14:textId="395CB12A" w:rsidR="00F24715" w:rsidRDefault="00F24715" w:rsidP="00F24715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 xml:space="preserve">Kontrola jasnoće </w:t>
      </w:r>
      <w:r w:rsidR="009C13C1">
        <w:rPr>
          <w:b/>
          <w:color w:val="44546A" w:themeColor="text2"/>
        </w:rPr>
        <w:t>Službenih dokumenata</w:t>
      </w:r>
    </w:p>
    <w:p w14:paraId="31CB69C7" w14:textId="3005D6E0" w:rsidR="00C147C1" w:rsidRDefault="00C147C1" w:rsidP="00C147C1">
      <w:pPr>
        <w:pStyle w:val="CM22"/>
        <w:spacing w:before="120" w:after="120"/>
        <w:jc w:val="both"/>
        <w:rPr>
          <w:rFonts w:eastAsiaTheme="minorEastAsia" w:cstheme="minorBidi"/>
          <w:sz w:val="22"/>
          <w:szCs w:val="22"/>
        </w:rPr>
      </w:pPr>
      <w:r w:rsidRPr="00C147C1">
        <w:rPr>
          <w:rFonts w:eastAsiaTheme="minorEastAsia" w:cstheme="minorBidi"/>
          <w:sz w:val="22"/>
          <w:szCs w:val="22"/>
        </w:rPr>
        <w:t xml:space="preserve">Ako pojedini poslovi nisu jasno određeni </w:t>
      </w:r>
      <w:r w:rsidR="0044638D">
        <w:rPr>
          <w:rFonts w:eastAsiaTheme="minorEastAsia" w:cstheme="minorBidi"/>
          <w:sz w:val="22"/>
          <w:szCs w:val="22"/>
        </w:rPr>
        <w:t xml:space="preserve">Službenom dokumentacijom </w:t>
      </w:r>
      <w:r w:rsidRPr="00C147C1">
        <w:rPr>
          <w:rFonts w:eastAsiaTheme="minorEastAsia" w:cstheme="minorBidi"/>
          <w:sz w:val="22"/>
          <w:szCs w:val="22"/>
        </w:rPr>
        <w:t xml:space="preserve">ili nisu definirani procedurama rada, </w:t>
      </w:r>
      <w:r w:rsidR="00F24715">
        <w:rPr>
          <w:rFonts w:eastAsiaTheme="minorEastAsia" w:cstheme="minorBidi"/>
          <w:sz w:val="22"/>
          <w:szCs w:val="22"/>
        </w:rPr>
        <w:t xml:space="preserve">djelatnik </w:t>
      </w:r>
      <w:r w:rsidRPr="00C147C1">
        <w:rPr>
          <w:rFonts w:eastAsiaTheme="minorEastAsia" w:cstheme="minorBidi"/>
          <w:sz w:val="22"/>
          <w:szCs w:val="22"/>
        </w:rPr>
        <w:t xml:space="preserve">je o tome bez odgode dužan obavijestiti neposrednog rukovoditelja, poradi dobivanja preciznih i točnih uputa o postupanjima. Ako niti neposredni rukovoditelj nije u mogućnosti dati precizne i točne upute, konačnu uputu daje Uprava </w:t>
      </w:r>
      <w:r w:rsidR="002F5E03">
        <w:rPr>
          <w:rFonts w:eastAsiaTheme="minorEastAsia" w:cstheme="minorBidi"/>
          <w:sz w:val="22"/>
          <w:szCs w:val="22"/>
        </w:rPr>
        <w:t xml:space="preserve">Društva </w:t>
      </w:r>
      <w:r w:rsidRPr="00C147C1">
        <w:rPr>
          <w:rFonts w:eastAsiaTheme="minorEastAsia" w:cstheme="minorBidi"/>
          <w:sz w:val="22"/>
          <w:szCs w:val="22"/>
        </w:rPr>
        <w:t>.</w:t>
      </w:r>
    </w:p>
    <w:p w14:paraId="6B40A5C0" w14:textId="7E01682D" w:rsidR="00F24715" w:rsidRPr="007B1AB3" w:rsidRDefault="00F24715" w:rsidP="00F24715">
      <w:pPr>
        <w:pStyle w:val="Caption"/>
        <w:jc w:val="center"/>
        <w:rPr>
          <w:b/>
          <w:i w:val="0"/>
          <w:sz w:val="22"/>
        </w:rPr>
      </w:pPr>
      <w:r w:rsidRPr="007B1AB3">
        <w:rPr>
          <w:b/>
          <w:i w:val="0"/>
          <w:sz w:val="22"/>
        </w:rPr>
        <w:t xml:space="preserve">Članak </w:t>
      </w:r>
      <w:r w:rsidRPr="007B1AB3">
        <w:rPr>
          <w:b/>
          <w:i w:val="0"/>
          <w:sz w:val="22"/>
        </w:rPr>
        <w:fldChar w:fldCharType="begin"/>
      </w:r>
      <w:r w:rsidRPr="007B1AB3">
        <w:rPr>
          <w:b/>
          <w:i w:val="0"/>
          <w:sz w:val="22"/>
        </w:rPr>
        <w:instrText xml:space="preserve"> SEQ Članak_ \* ARABIC </w:instrText>
      </w:r>
      <w:r w:rsidRPr="007B1AB3">
        <w:rPr>
          <w:b/>
          <w:i w:val="0"/>
          <w:sz w:val="22"/>
        </w:rPr>
        <w:fldChar w:fldCharType="separate"/>
      </w:r>
      <w:r>
        <w:rPr>
          <w:b/>
          <w:i w:val="0"/>
          <w:noProof/>
          <w:sz w:val="22"/>
        </w:rPr>
        <w:t>7</w:t>
      </w:r>
      <w:r w:rsidRPr="007B1AB3">
        <w:rPr>
          <w:b/>
          <w:i w:val="0"/>
          <w:sz w:val="22"/>
        </w:rPr>
        <w:fldChar w:fldCharType="end"/>
      </w:r>
      <w:r>
        <w:rPr>
          <w:b/>
          <w:i w:val="0"/>
          <w:sz w:val="22"/>
        </w:rPr>
        <w:t>.</w:t>
      </w:r>
    </w:p>
    <w:p w14:paraId="304DDB34" w14:textId="5C4F7297" w:rsidR="00F24715" w:rsidRDefault="00F24715" w:rsidP="00F24715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>Prijedlog izmjena i dopuna</w:t>
      </w:r>
    </w:p>
    <w:p w14:paraId="13150275" w14:textId="34C7C500" w:rsidR="00C147C1" w:rsidRDefault="00C147C1" w:rsidP="00C147C1">
      <w:pPr>
        <w:pStyle w:val="CM22"/>
        <w:spacing w:before="120" w:after="120"/>
        <w:jc w:val="both"/>
        <w:rPr>
          <w:rFonts w:eastAsiaTheme="minorEastAsia" w:cstheme="minorBidi"/>
          <w:sz w:val="22"/>
          <w:szCs w:val="22"/>
        </w:rPr>
      </w:pPr>
      <w:r w:rsidRPr="00C147C1">
        <w:rPr>
          <w:rFonts w:eastAsiaTheme="minorEastAsia" w:cstheme="minorBidi"/>
          <w:sz w:val="22"/>
          <w:szCs w:val="22"/>
        </w:rPr>
        <w:t xml:space="preserve">Svaki </w:t>
      </w:r>
      <w:r>
        <w:rPr>
          <w:rFonts w:eastAsiaTheme="minorEastAsia" w:cstheme="minorBidi"/>
          <w:sz w:val="22"/>
          <w:szCs w:val="22"/>
        </w:rPr>
        <w:t xml:space="preserve">djelatnik </w:t>
      </w:r>
      <w:r w:rsidRPr="00C147C1">
        <w:rPr>
          <w:rFonts w:eastAsiaTheme="minorEastAsia" w:cstheme="minorBidi"/>
          <w:sz w:val="22"/>
          <w:szCs w:val="22"/>
        </w:rPr>
        <w:t>koji sudjeluje u određenom radnom procesu može predložiti izmjene, dopune, poboljšanja, preci</w:t>
      </w:r>
      <w:r w:rsidR="0044638D">
        <w:rPr>
          <w:rFonts w:eastAsiaTheme="minorEastAsia" w:cstheme="minorBidi"/>
          <w:sz w:val="22"/>
          <w:szCs w:val="22"/>
        </w:rPr>
        <w:t>znija određenja ili potpuno novu Službenu dokumentaciju ili proceduru</w:t>
      </w:r>
      <w:r w:rsidRPr="00C147C1">
        <w:rPr>
          <w:rFonts w:eastAsiaTheme="minorEastAsia" w:cstheme="minorBidi"/>
          <w:sz w:val="22"/>
          <w:szCs w:val="22"/>
        </w:rPr>
        <w:t xml:space="preserve"> rada. Takve prijedloge rukovoditelji organizacijskih dijelova </w:t>
      </w:r>
      <w:r w:rsidR="002F5E03">
        <w:rPr>
          <w:rFonts w:eastAsiaTheme="minorEastAsia" w:cstheme="minorBidi"/>
          <w:sz w:val="22"/>
          <w:szCs w:val="22"/>
        </w:rPr>
        <w:t xml:space="preserve">Društva </w:t>
      </w:r>
      <w:r w:rsidRPr="00C147C1">
        <w:rPr>
          <w:rFonts w:eastAsiaTheme="minorEastAsia" w:cstheme="minorBidi"/>
          <w:sz w:val="22"/>
          <w:szCs w:val="22"/>
        </w:rPr>
        <w:t xml:space="preserve"> prethodno us</w:t>
      </w:r>
      <w:r>
        <w:rPr>
          <w:rFonts w:eastAsiaTheme="minorEastAsia" w:cstheme="minorBidi"/>
          <w:b/>
          <w:smallCaps/>
          <w:sz w:val="22"/>
          <w:szCs w:val="22"/>
        </w:rPr>
        <w:t>u</w:t>
      </w:r>
      <w:r w:rsidRPr="00C147C1">
        <w:rPr>
          <w:rFonts w:eastAsiaTheme="minorEastAsia" w:cstheme="minorBidi"/>
          <w:sz w:val="22"/>
          <w:szCs w:val="22"/>
        </w:rPr>
        <w:t xml:space="preserve">glašavaju međusobno, te ako se pojedini prijedlog ocijeni svrhovitim, </w:t>
      </w:r>
      <w:r w:rsidR="002A718F">
        <w:rPr>
          <w:rFonts w:eastAsiaTheme="minorEastAsia" w:cstheme="minorBidi"/>
          <w:sz w:val="22"/>
          <w:szCs w:val="22"/>
        </w:rPr>
        <w:t>odgovorne osobe u sektorima mogu za</w:t>
      </w:r>
      <w:r w:rsidRPr="00C147C1">
        <w:rPr>
          <w:rFonts w:eastAsiaTheme="minorEastAsia" w:cstheme="minorBidi"/>
          <w:sz w:val="22"/>
          <w:szCs w:val="22"/>
        </w:rPr>
        <w:t>traž</w:t>
      </w:r>
      <w:r w:rsidR="002A718F">
        <w:rPr>
          <w:rFonts w:eastAsiaTheme="minorEastAsia" w:cstheme="minorBidi"/>
          <w:sz w:val="22"/>
          <w:szCs w:val="22"/>
        </w:rPr>
        <w:t>iti</w:t>
      </w:r>
      <w:r w:rsidRPr="00C147C1">
        <w:rPr>
          <w:rFonts w:eastAsiaTheme="minorEastAsia" w:cstheme="minorBidi"/>
          <w:sz w:val="22"/>
          <w:szCs w:val="22"/>
        </w:rPr>
        <w:t xml:space="preserve"> </w:t>
      </w:r>
      <w:r w:rsidR="002A718F">
        <w:rPr>
          <w:rFonts w:eastAsiaTheme="minorEastAsia" w:cstheme="minorBidi"/>
          <w:sz w:val="22"/>
          <w:szCs w:val="22"/>
        </w:rPr>
        <w:t xml:space="preserve">pravno mišljenje </w:t>
      </w:r>
      <w:r w:rsidRPr="00C147C1">
        <w:rPr>
          <w:rFonts w:eastAsiaTheme="minorEastAsia" w:cstheme="minorBidi"/>
          <w:sz w:val="22"/>
          <w:szCs w:val="22"/>
        </w:rPr>
        <w:t xml:space="preserve">vezano uz eventualne neusklađenosti </w:t>
      </w:r>
      <w:r w:rsidR="00B15B1D">
        <w:rPr>
          <w:rFonts w:eastAsiaTheme="minorEastAsia" w:cstheme="minorBidi"/>
          <w:sz w:val="22"/>
          <w:szCs w:val="22"/>
        </w:rPr>
        <w:t>Službenih dokumenata</w:t>
      </w:r>
      <w:r w:rsidRPr="00C147C1">
        <w:rPr>
          <w:rFonts w:eastAsiaTheme="minorEastAsia" w:cstheme="minorBidi"/>
          <w:sz w:val="22"/>
          <w:szCs w:val="22"/>
        </w:rPr>
        <w:t xml:space="preserve"> sa zakonskim propisima, te nako</w:t>
      </w:r>
      <w:r w:rsidR="00F24715">
        <w:rPr>
          <w:rFonts w:eastAsiaTheme="minorEastAsia" w:cstheme="minorBidi"/>
          <w:sz w:val="22"/>
          <w:szCs w:val="22"/>
        </w:rPr>
        <w:t>n</w:t>
      </w:r>
      <w:r w:rsidRPr="00C147C1">
        <w:rPr>
          <w:rFonts w:eastAsiaTheme="minorEastAsia" w:cstheme="minorBidi"/>
          <w:sz w:val="22"/>
          <w:szCs w:val="22"/>
        </w:rPr>
        <w:t xml:space="preserve"> dobivene suglasnosti predlažu Upravi da izmijeni postojeće ili donese nove </w:t>
      </w:r>
      <w:r w:rsidR="0044638D">
        <w:rPr>
          <w:rFonts w:eastAsiaTheme="minorEastAsia" w:cstheme="minorBidi"/>
          <w:sz w:val="22"/>
          <w:szCs w:val="22"/>
        </w:rPr>
        <w:t>Službene dokumente</w:t>
      </w:r>
      <w:r w:rsidRPr="00C147C1">
        <w:rPr>
          <w:rFonts w:eastAsiaTheme="minorEastAsia" w:cstheme="minorBidi"/>
          <w:sz w:val="22"/>
          <w:szCs w:val="22"/>
        </w:rPr>
        <w:t>.</w:t>
      </w:r>
    </w:p>
    <w:p w14:paraId="174C4D70" w14:textId="4141A012" w:rsidR="00F24715" w:rsidRDefault="00F24715" w:rsidP="00F24715">
      <w:pPr>
        <w:pStyle w:val="Heading1"/>
      </w:pPr>
      <w:bookmarkStart w:id="3" w:name="_Toc182668"/>
      <w:r>
        <w:t xml:space="preserve">Označavanje </w:t>
      </w:r>
      <w:r w:rsidR="009C13C1">
        <w:t>Službenih dokumenata</w:t>
      </w:r>
      <w:bookmarkEnd w:id="3"/>
    </w:p>
    <w:p w14:paraId="0B3F5B3A" w14:textId="0115D116" w:rsidR="00F24715" w:rsidRPr="007B1AB3" w:rsidRDefault="00F24715" w:rsidP="00F24715">
      <w:pPr>
        <w:pStyle w:val="Caption"/>
        <w:jc w:val="center"/>
        <w:rPr>
          <w:b/>
          <w:i w:val="0"/>
          <w:sz w:val="22"/>
        </w:rPr>
      </w:pPr>
      <w:r w:rsidRPr="007B1AB3">
        <w:rPr>
          <w:b/>
          <w:i w:val="0"/>
          <w:sz w:val="22"/>
        </w:rPr>
        <w:t xml:space="preserve">Članak </w:t>
      </w:r>
      <w:r w:rsidRPr="007B1AB3">
        <w:rPr>
          <w:b/>
          <w:i w:val="0"/>
          <w:sz w:val="22"/>
        </w:rPr>
        <w:fldChar w:fldCharType="begin"/>
      </w:r>
      <w:r w:rsidRPr="007B1AB3">
        <w:rPr>
          <w:b/>
          <w:i w:val="0"/>
          <w:sz w:val="22"/>
        </w:rPr>
        <w:instrText xml:space="preserve"> SEQ Članak_ \* ARABIC </w:instrText>
      </w:r>
      <w:r w:rsidRPr="007B1AB3">
        <w:rPr>
          <w:b/>
          <w:i w:val="0"/>
          <w:sz w:val="22"/>
        </w:rPr>
        <w:fldChar w:fldCharType="separate"/>
      </w:r>
      <w:r>
        <w:rPr>
          <w:b/>
          <w:i w:val="0"/>
          <w:noProof/>
          <w:sz w:val="22"/>
        </w:rPr>
        <w:t>8</w:t>
      </w:r>
      <w:r w:rsidRPr="007B1AB3">
        <w:rPr>
          <w:b/>
          <w:i w:val="0"/>
          <w:sz w:val="22"/>
        </w:rPr>
        <w:fldChar w:fldCharType="end"/>
      </w:r>
      <w:r>
        <w:rPr>
          <w:b/>
          <w:i w:val="0"/>
          <w:sz w:val="22"/>
        </w:rPr>
        <w:t>.</w:t>
      </w:r>
    </w:p>
    <w:p w14:paraId="4A340CD4" w14:textId="2ABBF7A1" w:rsidR="00F24715" w:rsidRDefault="00F24715" w:rsidP="00F24715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 xml:space="preserve">Označavanje </w:t>
      </w:r>
      <w:r w:rsidR="00A563D3">
        <w:rPr>
          <w:b/>
          <w:color w:val="44546A" w:themeColor="text2"/>
        </w:rPr>
        <w:t>službenih dokumenata</w:t>
      </w:r>
    </w:p>
    <w:p w14:paraId="12B64213" w14:textId="77777777" w:rsidR="009B14E2" w:rsidRPr="009B14E2" w:rsidRDefault="009B14E2" w:rsidP="009B14E2">
      <w:pPr>
        <w:pStyle w:val="CM22"/>
        <w:spacing w:after="0"/>
        <w:rPr>
          <w:rFonts w:eastAsiaTheme="minorEastAsia" w:cstheme="minorBidi"/>
          <w:sz w:val="22"/>
          <w:szCs w:val="22"/>
        </w:rPr>
      </w:pPr>
    </w:p>
    <w:p w14:paraId="05692722" w14:textId="77777777" w:rsidR="00887A3F" w:rsidRPr="00887A3F" w:rsidRDefault="00887A3F" w:rsidP="00887A3F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887A3F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>Svaki se Službeni dokument na naslovnoj stranici označava i opisuje na sljedeći način:</w:t>
      </w:r>
    </w:p>
    <w:p w14:paraId="2E0EFF25" w14:textId="77777777" w:rsidR="00887A3F" w:rsidRPr="00887A3F" w:rsidRDefault="00887A3F" w:rsidP="00887A3F">
      <w:pPr>
        <w:numPr>
          <w:ilvl w:val="0"/>
          <w:numId w:val="5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887A3F">
        <w:rPr>
          <w:rFonts w:ascii="Times New Roman" w:eastAsia="Times New Roman" w:hAnsi="Times New Roman" w:cs="Times New Roman"/>
          <w:b/>
          <w:bCs/>
          <w:sz w:val="24"/>
          <w:szCs w:val="24"/>
          <w:lang w:val="en-001" w:eastAsia="zh-CN"/>
        </w:rPr>
        <w:t>Oznaka dokumenta</w:t>
      </w:r>
      <w:r w:rsidRPr="00887A3F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 xml:space="preserve"> – strukturirana prema obrascu </w:t>
      </w:r>
      <w:r w:rsidRPr="00887A3F">
        <w:rPr>
          <w:rFonts w:ascii="Times New Roman" w:eastAsia="Times New Roman" w:hAnsi="Times New Roman" w:cs="Times New Roman"/>
          <w:i/>
          <w:iCs/>
          <w:sz w:val="24"/>
          <w:szCs w:val="24"/>
          <w:lang w:val="en-001" w:eastAsia="zh-CN"/>
        </w:rPr>
        <w:t>VRSTA–PODRUČJE–SKRAĆENI_NAZIV–Vx.x</w:t>
      </w:r>
      <w:r w:rsidRPr="00887A3F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>.</w:t>
      </w:r>
    </w:p>
    <w:p w14:paraId="105F0656" w14:textId="77777777" w:rsidR="00887A3F" w:rsidRPr="00887A3F" w:rsidRDefault="00887A3F" w:rsidP="00887A3F">
      <w:pPr>
        <w:numPr>
          <w:ilvl w:val="1"/>
          <w:numId w:val="5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887A3F">
        <w:rPr>
          <w:rFonts w:ascii="Times New Roman" w:eastAsia="Times New Roman" w:hAnsi="Times New Roman" w:cs="Times New Roman"/>
          <w:b/>
          <w:bCs/>
          <w:sz w:val="24"/>
          <w:szCs w:val="24"/>
          <w:lang w:val="en-001" w:eastAsia="zh-CN"/>
        </w:rPr>
        <w:t>VRSTA</w:t>
      </w:r>
      <w:r w:rsidRPr="00887A3F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>: PR (Pravilnik), PC (Procedura), PO (Politika), PL (Plan), UP (Uputa), RE (Registar), OB (Obrazac), IZ (Izvještaj).</w:t>
      </w:r>
    </w:p>
    <w:p w14:paraId="2882C731" w14:textId="77777777" w:rsidR="00887A3F" w:rsidRPr="00887A3F" w:rsidRDefault="00887A3F" w:rsidP="00887A3F">
      <w:pPr>
        <w:numPr>
          <w:ilvl w:val="1"/>
          <w:numId w:val="5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887A3F">
        <w:rPr>
          <w:rFonts w:ascii="Times New Roman" w:eastAsia="Times New Roman" w:hAnsi="Times New Roman" w:cs="Times New Roman"/>
          <w:b/>
          <w:bCs/>
          <w:sz w:val="24"/>
          <w:szCs w:val="24"/>
          <w:lang w:val="en-001" w:eastAsia="zh-CN"/>
        </w:rPr>
        <w:t>PODRUČJE</w:t>
      </w:r>
      <w:r w:rsidRPr="00887A3F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>: ključni pojam koji označava područje primjene (npr. INF – informacijska sigurnost, HR – ljudski resursi, FIN – financije, QAS – kvaliteta, OPR – operacije, BCP – kontinuitet poslovanja).</w:t>
      </w:r>
    </w:p>
    <w:p w14:paraId="3C207440" w14:textId="77777777" w:rsidR="00887A3F" w:rsidRPr="00887A3F" w:rsidRDefault="00887A3F" w:rsidP="00887A3F">
      <w:pPr>
        <w:numPr>
          <w:ilvl w:val="1"/>
          <w:numId w:val="5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887A3F">
        <w:rPr>
          <w:rFonts w:ascii="Times New Roman" w:eastAsia="Times New Roman" w:hAnsi="Times New Roman" w:cs="Times New Roman"/>
          <w:b/>
          <w:bCs/>
          <w:sz w:val="24"/>
          <w:szCs w:val="24"/>
          <w:lang w:val="en-001" w:eastAsia="zh-CN"/>
        </w:rPr>
        <w:t>SKRAĆENI_NAZIV</w:t>
      </w:r>
      <w:r w:rsidRPr="00887A3F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>: do 10 znakova, jasno i prepoznatljivo opisuje dokument (npr. OBUKA, SIG, BACKUP).</w:t>
      </w:r>
    </w:p>
    <w:p w14:paraId="44187FBC" w14:textId="77777777" w:rsidR="00887A3F" w:rsidRPr="00887A3F" w:rsidRDefault="00887A3F" w:rsidP="00887A3F">
      <w:pPr>
        <w:numPr>
          <w:ilvl w:val="1"/>
          <w:numId w:val="5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887A3F">
        <w:rPr>
          <w:rFonts w:ascii="Times New Roman" w:eastAsia="Times New Roman" w:hAnsi="Times New Roman" w:cs="Times New Roman"/>
          <w:b/>
          <w:bCs/>
          <w:sz w:val="24"/>
          <w:szCs w:val="24"/>
          <w:lang w:val="en-001" w:eastAsia="zh-CN"/>
        </w:rPr>
        <w:t>Vx.x</w:t>
      </w:r>
      <w:r w:rsidRPr="00887A3F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>: oznaka verzije dokumenta (npr. v1.0).</w:t>
      </w:r>
    </w:p>
    <w:p w14:paraId="7AE929E2" w14:textId="77777777" w:rsidR="00887A3F" w:rsidRPr="00887A3F" w:rsidRDefault="00887A3F" w:rsidP="00887A3F">
      <w:pPr>
        <w:spacing w:before="100" w:beforeAutospacing="1" w:after="100" w:afterAutospacing="1"/>
        <w:ind w:left="720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887A3F">
        <w:rPr>
          <w:rFonts w:ascii="Times New Roman" w:eastAsia="Times New Roman" w:hAnsi="Times New Roman" w:cs="Times New Roman"/>
          <w:i/>
          <w:iCs/>
          <w:sz w:val="24"/>
          <w:szCs w:val="24"/>
          <w:lang w:val="en-001" w:eastAsia="zh-CN"/>
        </w:rPr>
        <w:t>Primjer: PC-INF-OBUKA-v1.0 → Procedura obuke zaposlenika.</w:t>
      </w:r>
    </w:p>
    <w:p w14:paraId="5DF8B418" w14:textId="77777777" w:rsidR="00887A3F" w:rsidRPr="00887A3F" w:rsidRDefault="00887A3F" w:rsidP="00887A3F">
      <w:pPr>
        <w:numPr>
          <w:ilvl w:val="0"/>
          <w:numId w:val="5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887A3F">
        <w:rPr>
          <w:rFonts w:ascii="Times New Roman" w:eastAsia="Times New Roman" w:hAnsi="Times New Roman" w:cs="Times New Roman"/>
          <w:b/>
          <w:bCs/>
          <w:sz w:val="24"/>
          <w:szCs w:val="24"/>
          <w:lang w:val="en-001" w:eastAsia="zh-CN"/>
        </w:rPr>
        <w:t>Naziv</w:t>
      </w:r>
      <w:r w:rsidRPr="00887A3F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 xml:space="preserve"> – puni naziv Službenog dokumenta.</w:t>
      </w:r>
    </w:p>
    <w:p w14:paraId="2921D343" w14:textId="77777777" w:rsidR="00887A3F" w:rsidRPr="00887A3F" w:rsidRDefault="00887A3F" w:rsidP="00887A3F">
      <w:pPr>
        <w:numPr>
          <w:ilvl w:val="0"/>
          <w:numId w:val="5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887A3F">
        <w:rPr>
          <w:rFonts w:ascii="Times New Roman" w:eastAsia="Times New Roman" w:hAnsi="Times New Roman" w:cs="Times New Roman"/>
          <w:b/>
          <w:bCs/>
          <w:sz w:val="24"/>
          <w:szCs w:val="24"/>
          <w:lang w:val="en-001" w:eastAsia="zh-CN"/>
        </w:rPr>
        <w:t>Područje</w:t>
      </w:r>
      <w:r w:rsidRPr="00887A3F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 xml:space="preserve"> – naziv područja ili funkcije poslovanja na koje se dokument odnosi.</w:t>
      </w:r>
    </w:p>
    <w:p w14:paraId="11B28351" w14:textId="77777777" w:rsidR="00887A3F" w:rsidRPr="00887A3F" w:rsidRDefault="00887A3F" w:rsidP="00887A3F">
      <w:pPr>
        <w:numPr>
          <w:ilvl w:val="0"/>
          <w:numId w:val="5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887A3F">
        <w:rPr>
          <w:rFonts w:ascii="Times New Roman" w:eastAsia="Times New Roman" w:hAnsi="Times New Roman" w:cs="Times New Roman"/>
          <w:b/>
          <w:bCs/>
          <w:sz w:val="24"/>
          <w:szCs w:val="24"/>
          <w:lang w:val="en-001" w:eastAsia="zh-CN"/>
        </w:rPr>
        <w:t>Datum usvajanja i verzija</w:t>
      </w:r>
      <w:r w:rsidRPr="00887A3F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 xml:space="preserve"> – datum kada je dokument usvojen od strane Uprave Društva te oznaka verzije. Verzije se označavaju s „v“ i rednim brojem.</w:t>
      </w:r>
    </w:p>
    <w:p w14:paraId="086462F7" w14:textId="77777777" w:rsidR="00887A3F" w:rsidRPr="00887A3F" w:rsidRDefault="00887A3F" w:rsidP="00887A3F">
      <w:pPr>
        <w:numPr>
          <w:ilvl w:val="0"/>
          <w:numId w:val="5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887A3F">
        <w:rPr>
          <w:rFonts w:ascii="Times New Roman" w:eastAsia="Times New Roman" w:hAnsi="Times New Roman" w:cs="Times New Roman"/>
          <w:b/>
          <w:bCs/>
          <w:sz w:val="24"/>
          <w:szCs w:val="24"/>
          <w:lang w:val="en-001" w:eastAsia="zh-CN"/>
        </w:rPr>
        <w:t>Razdoblje obavezne revizije</w:t>
      </w:r>
      <w:r w:rsidRPr="00887A3F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 xml:space="preserve"> – propisano razdoblje nakon kojeg se dokument mora pregledati i, po potrebi, revidirati.</w:t>
      </w:r>
    </w:p>
    <w:p w14:paraId="0E355B7A" w14:textId="77777777" w:rsidR="00887A3F" w:rsidRPr="00887A3F" w:rsidRDefault="00887A3F" w:rsidP="00887A3F">
      <w:pPr>
        <w:numPr>
          <w:ilvl w:val="0"/>
          <w:numId w:val="5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887A3F">
        <w:rPr>
          <w:rFonts w:ascii="Times New Roman" w:eastAsia="Times New Roman" w:hAnsi="Times New Roman" w:cs="Times New Roman"/>
          <w:b/>
          <w:bCs/>
          <w:sz w:val="24"/>
          <w:szCs w:val="24"/>
          <w:lang w:val="en-001" w:eastAsia="zh-CN"/>
        </w:rPr>
        <w:t>Datum zadnje revizije</w:t>
      </w:r>
      <w:r w:rsidRPr="00887A3F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 xml:space="preserve"> – datum kada je obavljena posljednja revizija dokumenta, neovisno o tome jesu li izvršene izmjene.</w:t>
      </w:r>
    </w:p>
    <w:p w14:paraId="3002FE36" w14:textId="77777777" w:rsidR="00887A3F" w:rsidRPr="00887A3F" w:rsidRDefault="00887A3F" w:rsidP="00887A3F">
      <w:pPr>
        <w:numPr>
          <w:ilvl w:val="0"/>
          <w:numId w:val="5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887A3F">
        <w:rPr>
          <w:rFonts w:ascii="Times New Roman" w:eastAsia="Times New Roman" w:hAnsi="Times New Roman" w:cs="Times New Roman"/>
          <w:b/>
          <w:bCs/>
          <w:sz w:val="24"/>
          <w:szCs w:val="24"/>
          <w:lang w:val="en-001" w:eastAsia="zh-CN"/>
        </w:rPr>
        <w:lastRenderedPageBreak/>
        <w:t>Ovjera službenog dokumenta</w:t>
      </w:r>
      <w:r w:rsidRPr="00887A3F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 xml:space="preserve"> – dokument se ovjerava potpisom odgovorne osobe Društva, a potpisom i žigom Društva kada se službeno predaje državnim ili drugim nadležnim tijelima.</w:t>
      </w:r>
    </w:p>
    <w:p w14:paraId="5BD3CBF8" w14:textId="77777777" w:rsidR="00B92A3D" w:rsidRPr="00B92A3D" w:rsidRDefault="00B92A3D" w:rsidP="00B92A3D">
      <w:pPr>
        <w:pStyle w:val="Default"/>
        <w:rPr>
          <w:rFonts w:eastAsiaTheme="minorEastAsia"/>
          <w:lang w:val="en-001"/>
        </w:rPr>
      </w:pPr>
    </w:p>
    <w:p w14:paraId="1D20495C" w14:textId="3426BB44" w:rsidR="00F24715" w:rsidRPr="007B1AB3" w:rsidRDefault="00F24715" w:rsidP="00F24715">
      <w:pPr>
        <w:pStyle w:val="Caption"/>
        <w:jc w:val="center"/>
        <w:rPr>
          <w:b/>
          <w:i w:val="0"/>
          <w:sz w:val="22"/>
        </w:rPr>
      </w:pPr>
      <w:r w:rsidRPr="007B1AB3">
        <w:rPr>
          <w:b/>
          <w:i w:val="0"/>
          <w:sz w:val="22"/>
        </w:rPr>
        <w:t xml:space="preserve">Članak </w:t>
      </w:r>
      <w:r w:rsidRPr="007B1AB3">
        <w:rPr>
          <w:b/>
          <w:i w:val="0"/>
          <w:sz w:val="22"/>
        </w:rPr>
        <w:fldChar w:fldCharType="begin"/>
      </w:r>
      <w:r w:rsidRPr="007B1AB3">
        <w:rPr>
          <w:b/>
          <w:i w:val="0"/>
          <w:sz w:val="22"/>
        </w:rPr>
        <w:instrText xml:space="preserve"> SEQ Članak_ \* ARABIC </w:instrText>
      </w:r>
      <w:r w:rsidRPr="007B1AB3">
        <w:rPr>
          <w:b/>
          <w:i w:val="0"/>
          <w:sz w:val="22"/>
        </w:rPr>
        <w:fldChar w:fldCharType="separate"/>
      </w:r>
      <w:r>
        <w:rPr>
          <w:b/>
          <w:i w:val="0"/>
          <w:noProof/>
          <w:sz w:val="22"/>
        </w:rPr>
        <w:t>9</w:t>
      </w:r>
      <w:r w:rsidRPr="007B1AB3">
        <w:rPr>
          <w:b/>
          <w:i w:val="0"/>
          <w:sz w:val="22"/>
        </w:rPr>
        <w:fldChar w:fldCharType="end"/>
      </w:r>
      <w:r>
        <w:rPr>
          <w:b/>
          <w:i w:val="0"/>
          <w:sz w:val="22"/>
        </w:rPr>
        <w:t>.</w:t>
      </w:r>
    </w:p>
    <w:p w14:paraId="23EC5A54" w14:textId="30A23AFB" w:rsidR="00F24715" w:rsidRDefault="00F24715" w:rsidP="00F24715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 xml:space="preserve">Ostala obilježja </w:t>
      </w:r>
      <w:r w:rsidR="00A563D3">
        <w:rPr>
          <w:b/>
          <w:color w:val="44546A" w:themeColor="text2"/>
        </w:rPr>
        <w:t>službene dokumentacije</w:t>
      </w:r>
    </w:p>
    <w:p w14:paraId="09476753" w14:textId="77777777" w:rsidR="00C147C1" w:rsidRDefault="00C147C1" w:rsidP="002F5E03">
      <w:pPr>
        <w:pStyle w:val="CM22"/>
        <w:spacing w:after="0"/>
        <w:jc w:val="both"/>
        <w:rPr>
          <w:rFonts w:eastAsiaTheme="minorEastAsia" w:cstheme="minorBidi"/>
          <w:sz w:val="22"/>
          <w:szCs w:val="22"/>
        </w:rPr>
      </w:pPr>
      <w:r>
        <w:rPr>
          <w:rFonts w:eastAsiaTheme="minorEastAsia" w:cstheme="minorBidi"/>
          <w:sz w:val="22"/>
          <w:szCs w:val="22"/>
        </w:rPr>
        <w:t>Ostala obilježja:</w:t>
      </w:r>
    </w:p>
    <w:p w14:paraId="685D3D84" w14:textId="6CF14064" w:rsidR="00E02256" w:rsidRPr="00E02256" w:rsidRDefault="00E02256" w:rsidP="00E02256">
      <w:pPr>
        <w:numPr>
          <w:ilvl w:val="0"/>
          <w:numId w:val="5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bookmarkStart w:id="4" w:name="_Toc182669"/>
      <w:r w:rsidRPr="00E02256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 xml:space="preserve">Svaka stranica Službenog dokumenta u gornjem lijevom kutu sadrži </w:t>
      </w:r>
      <w:r w:rsidRPr="00E02256">
        <w:rPr>
          <w:rFonts w:ascii="Times New Roman" w:eastAsia="Times New Roman" w:hAnsi="Times New Roman" w:cs="Times New Roman"/>
          <w:b/>
          <w:bCs/>
          <w:sz w:val="24"/>
          <w:szCs w:val="24"/>
          <w:lang w:val="en-001" w:eastAsia="zh-CN"/>
        </w:rPr>
        <w:t>logo Društva</w:t>
      </w:r>
      <w:r w:rsidRPr="00E02256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 xml:space="preserve"> i oznaku dokumenta.</w:t>
      </w:r>
    </w:p>
    <w:p w14:paraId="5C0DDF05" w14:textId="7E403196" w:rsidR="00E02256" w:rsidRPr="00E02256" w:rsidRDefault="00E02256" w:rsidP="00E02256">
      <w:pPr>
        <w:numPr>
          <w:ilvl w:val="0"/>
          <w:numId w:val="5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E02256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 xml:space="preserve">Uz oznaku dokumenta obavezno se navodi i </w:t>
      </w:r>
      <w:r w:rsidRPr="00E02256">
        <w:rPr>
          <w:rFonts w:ascii="Times New Roman" w:eastAsia="Times New Roman" w:hAnsi="Times New Roman" w:cs="Times New Roman"/>
          <w:b/>
          <w:bCs/>
          <w:sz w:val="24"/>
          <w:szCs w:val="24"/>
          <w:lang w:val="en-001" w:eastAsia="zh-CN"/>
        </w:rPr>
        <w:t>status dokumenta</w:t>
      </w:r>
      <w:r w:rsidRPr="00E02256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 xml:space="preserve"> („Interno“ i/ili „Povjerljivo“).</w:t>
      </w:r>
    </w:p>
    <w:p w14:paraId="1B31BC81" w14:textId="7FBB5208" w:rsidR="00E02256" w:rsidRPr="00E02256" w:rsidRDefault="00E02256" w:rsidP="00E02256">
      <w:pPr>
        <w:numPr>
          <w:ilvl w:val="0"/>
          <w:numId w:val="5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E02256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 xml:space="preserve">U gornjem desnom kutu upisuje se </w:t>
      </w:r>
      <w:r w:rsidRPr="00E02256">
        <w:rPr>
          <w:rFonts w:ascii="Times New Roman" w:eastAsia="Times New Roman" w:hAnsi="Times New Roman" w:cs="Times New Roman"/>
          <w:b/>
          <w:bCs/>
          <w:sz w:val="24"/>
          <w:szCs w:val="24"/>
          <w:lang w:val="en-001" w:eastAsia="zh-CN"/>
        </w:rPr>
        <w:t>naziv područja</w:t>
      </w:r>
      <w:r w:rsidRPr="00E02256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 xml:space="preserve"> (npr. Informacijska sigurnost, Ljudski resursi, Financije).</w:t>
      </w:r>
    </w:p>
    <w:p w14:paraId="5E1953BD" w14:textId="5046F790" w:rsidR="00E02256" w:rsidRPr="00E02256" w:rsidRDefault="00E02256" w:rsidP="00E02256">
      <w:pPr>
        <w:numPr>
          <w:ilvl w:val="0"/>
          <w:numId w:val="5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E02256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 xml:space="preserve">Svaka stranica dokumenta u </w:t>
      </w:r>
      <w:r w:rsidRPr="00E02256">
        <w:rPr>
          <w:rFonts w:ascii="Times New Roman" w:eastAsia="Times New Roman" w:hAnsi="Times New Roman" w:cs="Times New Roman"/>
          <w:b/>
          <w:bCs/>
          <w:sz w:val="24"/>
          <w:szCs w:val="24"/>
          <w:lang w:val="en-001" w:eastAsia="zh-CN"/>
        </w:rPr>
        <w:t>podnožju</w:t>
      </w:r>
      <w:r w:rsidRPr="00E02256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 xml:space="preserve"> sadrži puni naziv dokumenta, oznaku i redni broj stranice (npr. „Procedura obuke zaposlenika – PC-INF-OBUKA-v1.0 – Str. 3/12“).</w:t>
      </w:r>
    </w:p>
    <w:p w14:paraId="0CAE6051" w14:textId="4D94367D" w:rsidR="00E02256" w:rsidRPr="00E02256" w:rsidRDefault="00E02256" w:rsidP="00E02256">
      <w:pPr>
        <w:numPr>
          <w:ilvl w:val="0"/>
          <w:numId w:val="5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E02256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 xml:space="preserve">Za sve dokumente vodi se </w:t>
      </w:r>
      <w:r w:rsidRPr="00E02256">
        <w:rPr>
          <w:rFonts w:ascii="Times New Roman" w:eastAsia="Times New Roman" w:hAnsi="Times New Roman" w:cs="Times New Roman"/>
          <w:b/>
          <w:bCs/>
          <w:sz w:val="24"/>
          <w:szCs w:val="24"/>
          <w:lang w:val="en-001" w:eastAsia="zh-CN"/>
        </w:rPr>
        <w:t>jedinstveni katalog (registar dokumenata)</w:t>
      </w:r>
      <w:r w:rsidRPr="00E02256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 xml:space="preserve"> u kojem se evidentiraju:</w:t>
      </w:r>
    </w:p>
    <w:p w14:paraId="18B1B10F" w14:textId="77777777" w:rsidR="00E02256" w:rsidRPr="00E02256" w:rsidRDefault="00E02256" w:rsidP="001023DC">
      <w:pPr>
        <w:numPr>
          <w:ilvl w:val="0"/>
          <w:numId w:val="5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E02256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>oznaka dokumenta,</w:t>
      </w:r>
    </w:p>
    <w:p w14:paraId="73E257AD" w14:textId="77777777" w:rsidR="00E02256" w:rsidRPr="00E02256" w:rsidRDefault="00E02256" w:rsidP="001023DC">
      <w:pPr>
        <w:numPr>
          <w:ilvl w:val="0"/>
          <w:numId w:val="5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E02256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>puni naziv,</w:t>
      </w:r>
    </w:p>
    <w:p w14:paraId="4D4A6FC6" w14:textId="77777777" w:rsidR="00E02256" w:rsidRPr="00E02256" w:rsidRDefault="00E02256" w:rsidP="001023DC">
      <w:pPr>
        <w:numPr>
          <w:ilvl w:val="0"/>
          <w:numId w:val="5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E02256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>autor/izradio,</w:t>
      </w:r>
    </w:p>
    <w:p w14:paraId="3BAED65F" w14:textId="77777777" w:rsidR="00E02256" w:rsidRPr="00E02256" w:rsidRDefault="00E02256" w:rsidP="001023DC">
      <w:pPr>
        <w:numPr>
          <w:ilvl w:val="0"/>
          <w:numId w:val="5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E02256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>datum usvajanja,</w:t>
      </w:r>
    </w:p>
    <w:p w14:paraId="3D62D361" w14:textId="77777777" w:rsidR="00E02256" w:rsidRPr="00E02256" w:rsidRDefault="00E02256" w:rsidP="001023DC">
      <w:pPr>
        <w:numPr>
          <w:ilvl w:val="0"/>
          <w:numId w:val="5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E02256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>verzija,</w:t>
      </w:r>
    </w:p>
    <w:p w14:paraId="1353F40D" w14:textId="77777777" w:rsidR="00E02256" w:rsidRPr="00E02256" w:rsidRDefault="00E02256" w:rsidP="001023DC">
      <w:pPr>
        <w:numPr>
          <w:ilvl w:val="0"/>
          <w:numId w:val="5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E02256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>status,</w:t>
      </w:r>
    </w:p>
    <w:p w14:paraId="16C658F6" w14:textId="77777777" w:rsidR="00E02256" w:rsidRPr="00E02256" w:rsidRDefault="00E02256" w:rsidP="001023DC">
      <w:pPr>
        <w:numPr>
          <w:ilvl w:val="0"/>
          <w:numId w:val="5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E02256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>razdoblje obavezne revizije,</w:t>
      </w:r>
    </w:p>
    <w:p w14:paraId="524F9EB9" w14:textId="77777777" w:rsidR="00E02256" w:rsidRPr="00E02256" w:rsidRDefault="00E02256" w:rsidP="001023DC">
      <w:pPr>
        <w:numPr>
          <w:ilvl w:val="0"/>
          <w:numId w:val="5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E02256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>datum zadnje revizije,</w:t>
      </w:r>
    </w:p>
    <w:p w14:paraId="5388F260" w14:textId="77777777" w:rsidR="00E02256" w:rsidRPr="00E02256" w:rsidRDefault="00E02256" w:rsidP="001023DC">
      <w:pPr>
        <w:numPr>
          <w:ilvl w:val="0"/>
          <w:numId w:val="5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E02256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>odgovorna osoba za održavanje.</w:t>
      </w:r>
    </w:p>
    <w:p w14:paraId="47C73E8B" w14:textId="01146544" w:rsidR="00E02256" w:rsidRPr="00E02256" w:rsidRDefault="00E02256" w:rsidP="00E02256">
      <w:pPr>
        <w:numPr>
          <w:ilvl w:val="0"/>
          <w:numId w:val="5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</w:pPr>
      <w:r w:rsidRPr="00E02256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 xml:space="preserve">Održavanje i ažuriranje kataloga službenih dokumenata provodi </w:t>
      </w:r>
      <w:r w:rsidRPr="00E02256">
        <w:rPr>
          <w:rFonts w:ascii="Times New Roman" w:eastAsia="Times New Roman" w:hAnsi="Times New Roman" w:cs="Times New Roman"/>
          <w:b/>
          <w:bCs/>
          <w:sz w:val="24"/>
          <w:szCs w:val="24"/>
          <w:lang w:val="en-001" w:eastAsia="zh-CN"/>
        </w:rPr>
        <w:t>Voditelj sigurnosti informacijskog sustava</w:t>
      </w:r>
      <w:r w:rsidRPr="00E02256">
        <w:rPr>
          <w:rFonts w:ascii="Times New Roman" w:eastAsia="Times New Roman" w:hAnsi="Times New Roman" w:cs="Times New Roman"/>
          <w:sz w:val="24"/>
          <w:szCs w:val="24"/>
          <w:lang w:val="en-001" w:eastAsia="zh-CN"/>
        </w:rPr>
        <w:t xml:space="preserve"> u suradnji s odgovornim osobama iz područja na koje se dokument odnosi.</w:t>
      </w:r>
    </w:p>
    <w:p w14:paraId="10BD3D88" w14:textId="0EB6BA1C" w:rsidR="00BB1C5F" w:rsidRDefault="00BB1C5F" w:rsidP="00BB1C5F">
      <w:pPr>
        <w:pStyle w:val="Heading1"/>
      </w:pPr>
      <w:r>
        <w:t xml:space="preserve">Revizija </w:t>
      </w:r>
      <w:r w:rsidR="00A563D3">
        <w:t>Službenih dokumenata</w:t>
      </w:r>
      <w:bookmarkEnd w:id="4"/>
    </w:p>
    <w:p w14:paraId="72F97770" w14:textId="237934DD" w:rsidR="00F24715" w:rsidRPr="007B1AB3" w:rsidRDefault="00F24715" w:rsidP="00F24715">
      <w:pPr>
        <w:pStyle w:val="Caption"/>
        <w:jc w:val="center"/>
        <w:rPr>
          <w:b/>
          <w:i w:val="0"/>
          <w:sz w:val="22"/>
        </w:rPr>
      </w:pPr>
      <w:r w:rsidRPr="007B1AB3">
        <w:rPr>
          <w:b/>
          <w:i w:val="0"/>
          <w:sz w:val="22"/>
        </w:rPr>
        <w:t xml:space="preserve">Članak </w:t>
      </w:r>
      <w:r w:rsidRPr="007B1AB3">
        <w:rPr>
          <w:b/>
          <w:i w:val="0"/>
          <w:sz w:val="22"/>
        </w:rPr>
        <w:fldChar w:fldCharType="begin"/>
      </w:r>
      <w:r w:rsidRPr="007B1AB3">
        <w:rPr>
          <w:b/>
          <w:i w:val="0"/>
          <w:sz w:val="22"/>
        </w:rPr>
        <w:instrText xml:space="preserve"> SEQ Članak_ \* ARABIC </w:instrText>
      </w:r>
      <w:r w:rsidRPr="007B1AB3">
        <w:rPr>
          <w:b/>
          <w:i w:val="0"/>
          <w:sz w:val="22"/>
        </w:rPr>
        <w:fldChar w:fldCharType="separate"/>
      </w:r>
      <w:r>
        <w:rPr>
          <w:b/>
          <w:i w:val="0"/>
          <w:noProof/>
          <w:sz w:val="22"/>
        </w:rPr>
        <w:t>10</w:t>
      </w:r>
      <w:r w:rsidRPr="007B1AB3">
        <w:rPr>
          <w:b/>
          <w:i w:val="0"/>
          <w:sz w:val="22"/>
        </w:rPr>
        <w:fldChar w:fldCharType="end"/>
      </w:r>
      <w:r>
        <w:rPr>
          <w:b/>
          <w:i w:val="0"/>
          <w:sz w:val="22"/>
        </w:rPr>
        <w:t>.</w:t>
      </w:r>
    </w:p>
    <w:p w14:paraId="4D3F2798" w14:textId="37B58DB6" w:rsidR="00F24715" w:rsidRDefault="00F24715" w:rsidP="00F24715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 xml:space="preserve">Godišnja revizija </w:t>
      </w:r>
      <w:r w:rsidR="00A563D3">
        <w:rPr>
          <w:b/>
          <w:color w:val="44546A" w:themeColor="text2"/>
        </w:rPr>
        <w:t>službenih dokumenata</w:t>
      </w:r>
    </w:p>
    <w:p w14:paraId="5C8BB3F7" w14:textId="03E41DBA" w:rsidR="00C147C1" w:rsidRDefault="00D502D2" w:rsidP="00C147C1">
      <w:pPr>
        <w:pStyle w:val="CM22"/>
        <w:spacing w:before="120" w:after="120"/>
        <w:jc w:val="both"/>
        <w:rPr>
          <w:rFonts w:eastAsiaTheme="minorEastAsia" w:cstheme="minorBidi"/>
          <w:sz w:val="22"/>
          <w:szCs w:val="22"/>
        </w:rPr>
      </w:pPr>
      <w:r>
        <w:rPr>
          <w:rFonts w:eastAsiaTheme="minorEastAsia" w:cstheme="minorBidi"/>
          <w:sz w:val="22"/>
          <w:szCs w:val="22"/>
        </w:rPr>
        <w:t xml:space="preserve">dio usvojenih Službenih dokumenata (Pravilnici i Politike) </w:t>
      </w:r>
      <w:r w:rsidR="00C147C1" w:rsidRPr="00C147C1">
        <w:rPr>
          <w:rFonts w:eastAsiaTheme="minorEastAsia" w:cstheme="minorBidi"/>
          <w:sz w:val="22"/>
          <w:szCs w:val="22"/>
        </w:rPr>
        <w:t xml:space="preserve">podliježu obveznoj reviziji svakih 12 mjeseci. Ukoliko dođe do izmjene zakonskih propisa ili se uoči da postupanje po </w:t>
      </w:r>
      <w:r>
        <w:rPr>
          <w:rFonts w:eastAsiaTheme="minorEastAsia" w:cstheme="minorBidi"/>
          <w:sz w:val="22"/>
          <w:szCs w:val="22"/>
        </w:rPr>
        <w:t xml:space="preserve">Službenom dokumentu </w:t>
      </w:r>
      <w:r w:rsidR="00C147C1" w:rsidRPr="00C147C1">
        <w:rPr>
          <w:rFonts w:eastAsiaTheme="minorEastAsia" w:cstheme="minorBidi"/>
          <w:sz w:val="22"/>
          <w:szCs w:val="22"/>
        </w:rPr>
        <w:t xml:space="preserve">otežava ili blokira rad ili smanjuje učinkovitost, revizija </w:t>
      </w:r>
      <w:r>
        <w:rPr>
          <w:rFonts w:eastAsiaTheme="minorEastAsia" w:cstheme="minorBidi"/>
          <w:sz w:val="22"/>
          <w:szCs w:val="22"/>
        </w:rPr>
        <w:t xml:space="preserve">Službenog dokumenta </w:t>
      </w:r>
      <w:r w:rsidR="00C147C1" w:rsidRPr="00C147C1">
        <w:rPr>
          <w:rFonts w:eastAsiaTheme="minorEastAsia" w:cstheme="minorBidi"/>
          <w:sz w:val="22"/>
          <w:szCs w:val="22"/>
        </w:rPr>
        <w:t xml:space="preserve">obavit će se u roku od najmanje pet radnih dana prije stupanja zakonske izmjene na snagu, odnosno čim se ispune organizacijski, tehnički i tehnološki preduvjeti ukoliko se radi o promjeni </w:t>
      </w:r>
      <w:r>
        <w:rPr>
          <w:rFonts w:eastAsiaTheme="minorEastAsia" w:cstheme="minorBidi"/>
          <w:sz w:val="22"/>
          <w:szCs w:val="22"/>
        </w:rPr>
        <w:t xml:space="preserve">Službenog dokumenta </w:t>
      </w:r>
      <w:r w:rsidR="00C147C1" w:rsidRPr="00C147C1">
        <w:rPr>
          <w:rFonts w:eastAsiaTheme="minorEastAsia" w:cstheme="minorBidi"/>
          <w:sz w:val="22"/>
          <w:szCs w:val="22"/>
        </w:rPr>
        <w:t>zbog uočavanja njene neučinkovitosti ili manjkavosti.</w:t>
      </w:r>
      <w:r w:rsidR="002F5E03">
        <w:rPr>
          <w:rFonts w:eastAsiaTheme="minorEastAsia" w:cstheme="minorBidi"/>
          <w:sz w:val="22"/>
          <w:szCs w:val="22"/>
        </w:rPr>
        <w:t xml:space="preserve"> </w:t>
      </w:r>
      <w:r w:rsidR="00C147C1" w:rsidRPr="00C147C1">
        <w:rPr>
          <w:rFonts w:eastAsiaTheme="minorEastAsia" w:cstheme="minorBidi"/>
          <w:sz w:val="22"/>
          <w:szCs w:val="22"/>
        </w:rPr>
        <w:t xml:space="preserve">Obaveznu godišnju reviziju </w:t>
      </w:r>
      <w:r>
        <w:rPr>
          <w:rFonts w:eastAsiaTheme="minorEastAsia" w:cstheme="minorBidi"/>
          <w:sz w:val="22"/>
          <w:szCs w:val="22"/>
        </w:rPr>
        <w:t xml:space="preserve">Službenog dokumenta </w:t>
      </w:r>
      <w:r w:rsidR="00C147C1" w:rsidRPr="00C147C1">
        <w:rPr>
          <w:rFonts w:eastAsiaTheme="minorEastAsia" w:cstheme="minorBidi"/>
          <w:sz w:val="22"/>
          <w:szCs w:val="22"/>
        </w:rPr>
        <w:t>obavljaju direktori službi ili izvršni direktori sektora.</w:t>
      </w:r>
    </w:p>
    <w:p w14:paraId="38C8E0B7" w14:textId="65E23E4F" w:rsidR="00F24715" w:rsidRPr="007B1AB3" w:rsidRDefault="00F24715" w:rsidP="00F24715">
      <w:pPr>
        <w:pStyle w:val="Caption"/>
        <w:jc w:val="center"/>
        <w:rPr>
          <w:b/>
          <w:i w:val="0"/>
          <w:sz w:val="22"/>
        </w:rPr>
      </w:pPr>
      <w:r w:rsidRPr="007B1AB3">
        <w:rPr>
          <w:b/>
          <w:i w:val="0"/>
          <w:sz w:val="22"/>
        </w:rPr>
        <w:t xml:space="preserve">Članak </w:t>
      </w:r>
      <w:r w:rsidRPr="007B1AB3">
        <w:rPr>
          <w:b/>
          <w:i w:val="0"/>
          <w:sz w:val="22"/>
        </w:rPr>
        <w:fldChar w:fldCharType="begin"/>
      </w:r>
      <w:r w:rsidRPr="007B1AB3">
        <w:rPr>
          <w:b/>
          <w:i w:val="0"/>
          <w:sz w:val="22"/>
        </w:rPr>
        <w:instrText xml:space="preserve"> SEQ Članak_ \* ARABIC </w:instrText>
      </w:r>
      <w:r w:rsidRPr="007B1AB3">
        <w:rPr>
          <w:b/>
          <w:i w:val="0"/>
          <w:sz w:val="22"/>
        </w:rPr>
        <w:fldChar w:fldCharType="separate"/>
      </w:r>
      <w:r>
        <w:rPr>
          <w:b/>
          <w:i w:val="0"/>
          <w:noProof/>
          <w:sz w:val="22"/>
        </w:rPr>
        <w:t>11</w:t>
      </w:r>
      <w:r w:rsidRPr="007B1AB3">
        <w:rPr>
          <w:b/>
          <w:i w:val="0"/>
          <w:sz w:val="22"/>
        </w:rPr>
        <w:fldChar w:fldCharType="end"/>
      </w:r>
      <w:r>
        <w:rPr>
          <w:b/>
          <w:i w:val="0"/>
          <w:sz w:val="22"/>
        </w:rPr>
        <w:t>.</w:t>
      </w:r>
    </w:p>
    <w:p w14:paraId="35693E56" w14:textId="4F485B0F" w:rsidR="00F24715" w:rsidRDefault="00F24715" w:rsidP="00F24715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lastRenderedPageBreak/>
        <w:t xml:space="preserve">Obaveza godišnje revizije </w:t>
      </w:r>
      <w:r w:rsidR="00D502D2">
        <w:rPr>
          <w:b/>
          <w:color w:val="44546A" w:themeColor="text2"/>
        </w:rPr>
        <w:t>Službenih dokumenata</w:t>
      </w:r>
    </w:p>
    <w:p w14:paraId="306FC490" w14:textId="32485C70" w:rsidR="00C147C1" w:rsidRDefault="00C147C1" w:rsidP="00C147C1">
      <w:pPr>
        <w:pStyle w:val="CM22"/>
        <w:spacing w:before="120" w:after="120"/>
        <w:jc w:val="both"/>
        <w:rPr>
          <w:rFonts w:eastAsiaTheme="minorEastAsia" w:cstheme="minorBidi"/>
          <w:sz w:val="22"/>
          <w:szCs w:val="22"/>
        </w:rPr>
      </w:pPr>
      <w:r w:rsidRPr="00C147C1">
        <w:rPr>
          <w:rFonts w:eastAsiaTheme="minorEastAsia" w:cstheme="minorBidi"/>
          <w:sz w:val="22"/>
          <w:szCs w:val="22"/>
        </w:rPr>
        <w:t xml:space="preserve">Direktori službi,  izvršni direktori, te sustav unutarnjih kontrola zaduženi su za praćenje odvijanja procesa rada prema </w:t>
      </w:r>
      <w:r w:rsidR="009C13C1">
        <w:rPr>
          <w:rFonts w:eastAsiaTheme="minorEastAsia" w:cstheme="minorBidi"/>
          <w:sz w:val="22"/>
          <w:szCs w:val="22"/>
        </w:rPr>
        <w:t>Službenim dokumentima</w:t>
      </w:r>
      <w:r w:rsidRPr="00C147C1">
        <w:rPr>
          <w:rFonts w:eastAsiaTheme="minorEastAsia" w:cstheme="minorBidi"/>
          <w:sz w:val="22"/>
          <w:szCs w:val="22"/>
        </w:rPr>
        <w:t xml:space="preserve">, te o prijedlozima izmjena, poboljšanja, razjašnjenja ili potrebnim novim </w:t>
      </w:r>
      <w:r w:rsidR="00D502D2">
        <w:rPr>
          <w:rFonts w:eastAsiaTheme="minorEastAsia" w:cstheme="minorBidi"/>
          <w:sz w:val="22"/>
          <w:szCs w:val="22"/>
        </w:rPr>
        <w:t xml:space="preserve">Službenim dokumentima </w:t>
      </w:r>
      <w:r w:rsidRPr="00C147C1">
        <w:rPr>
          <w:rFonts w:eastAsiaTheme="minorEastAsia" w:cstheme="minorBidi"/>
          <w:sz w:val="22"/>
          <w:szCs w:val="22"/>
        </w:rPr>
        <w:t>izvještavaju Upravu.</w:t>
      </w:r>
    </w:p>
    <w:p w14:paraId="3C553720" w14:textId="2D84BFEF" w:rsidR="00BB1C5F" w:rsidRDefault="00BB1C5F" w:rsidP="00BB1C5F">
      <w:pPr>
        <w:pStyle w:val="Heading1"/>
      </w:pPr>
      <w:bookmarkStart w:id="5" w:name="_Toc182670"/>
      <w:r>
        <w:t xml:space="preserve">Ovjeravanje </w:t>
      </w:r>
      <w:r w:rsidR="00D502D2">
        <w:t>i razdioba Službenih dokumenata</w:t>
      </w:r>
      <w:bookmarkEnd w:id="5"/>
      <w:r w:rsidR="00D502D2">
        <w:t xml:space="preserve"> </w:t>
      </w:r>
    </w:p>
    <w:p w14:paraId="095365C1" w14:textId="232A5D1C" w:rsidR="00F24715" w:rsidRPr="007B1AB3" w:rsidRDefault="00F24715" w:rsidP="00F24715">
      <w:pPr>
        <w:pStyle w:val="Caption"/>
        <w:jc w:val="center"/>
        <w:rPr>
          <w:b/>
          <w:i w:val="0"/>
          <w:sz w:val="22"/>
        </w:rPr>
      </w:pPr>
      <w:r w:rsidRPr="007B1AB3">
        <w:rPr>
          <w:b/>
          <w:i w:val="0"/>
          <w:sz w:val="22"/>
        </w:rPr>
        <w:t xml:space="preserve">Članak </w:t>
      </w:r>
      <w:r w:rsidRPr="007B1AB3">
        <w:rPr>
          <w:b/>
          <w:i w:val="0"/>
          <w:sz w:val="22"/>
        </w:rPr>
        <w:fldChar w:fldCharType="begin"/>
      </w:r>
      <w:r w:rsidRPr="007B1AB3">
        <w:rPr>
          <w:b/>
          <w:i w:val="0"/>
          <w:sz w:val="22"/>
        </w:rPr>
        <w:instrText xml:space="preserve"> SEQ Članak_ \* ARABIC </w:instrText>
      </w:r>
      <w:r w:rsidRPr="007B1AB3">
        <w:rPr>
          <w:b/>
          <w:i w:val="0"/>
          <w:sz w:val="22"/>
        </w:rPr>
        <w:fldChar w:fldCharType="separate"/>
      </w:r>
      <w:r>
        <w:rPr>
          <w:b/>
          <w:i w:val="0"/>
          <w:noProof/>
          <w:sz w:val="22"/>
        </w:rPr>
        <w:t>12</w:t>
      </w:r>
      <w:r w:rsidRPr="007B1AB3">
        <w:rPr>
          <w:b/>
          <w:i w:val="0"/>
          <w:sz w:val="22"/>
        </w:rPr>
        <w:fldChar w:fldCharType="end"/>
      </w:r>
      <w:r>
        <w:rPr>
          <w:b/>
          <w:i w:val="0"/>
          <w:sz w:val="22"/>
        </w:rPr>
        <w:t>.</w:t>
      </w:r>
    </w:p>
    <w:p w14:paraId="0B522294" w14:textId="2CF23E37" w:rsidR="00F24715" w:rsidRDefault="00F24715" w:rsidP="00F24715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 xml:space="preserve">Ovjera </w:t>
      </w:r>
      <w:r w:rsidR="00D502D2">
        <w:rPr>
          <w:b/>
          <w:color w:val="44546A" w:themeColor="text2"/>
        </w:rPr>
        <w:t>Službenih dokumenata</w:t>
      </w:r>
    </w:p>
    <w:p w14:paraId="2CD969BF" w14:textId="238EA292" w:rsidR="00C147C1" w:rsidRDefault="00C147C1" w:rsidP="00C147C1">
      <w:pPr>
        <w:pStyle w:val="CM22"/>
        <w:spacing w:before="120" w:after="120"/>
        <w:jc w:val="both"/>
        <w:rPr>
          <w:rFonts w:eastAsiaTheme="minorEastAsia" w:cstheme="minorBidi"/>
          <w:sz w:val="22"/>
          <w:szCs w:val="22"/>
        </w:rPr>
      </w:pPr>
      <w:r w:rsidRPr="00C147C1">
        <w:rPr>
          <w:rFonts w:eastAsiaTheme="minorEastAsia" w:cstheme="minorBidi"/>
          <w:sz w:val="22"/>
          <w:szCs w:val="22"/>
        </w:rPr>
        <w:t xml:space="preserve">Usvojene </w:t>
      </w:r>
      <w:r w:rsidR="00D502D2">
        <w:rPr>
          <w:rFonts w:eastAsiaTheme="minorEastAsia" w:cstheme="minorBidi"/>
          <w:sz w:val="22"/>
          <w:szCs w:val="22"/>
        </w:rPr>
        <w:t xml:space="preserve">Službene dokumente (Pravilnike i Politike), </w:t>
      </w:r>
      <w:r w:rsidRPr="00C147C1">
        <w:rPr>
          <w:rFonts w:eastAsiaTheme="minorEastAsia" w:cstheme="minorBidi"/>
          <w:sz w:val="22"/>
          <w:szCs w:val="22"/>
        </w:rPr>
        <w:t xml:space="preserve">potpisuje Uprava </w:t>
      </w:r>
      <w:r w:rsidR="002F5E03">
        <w:rPr>
          <w:rFonts w:eastAsiaTheme="minorEastAsia" w:cstheme="minorBidi"/>
          <w:sz w:val="22"/>
          <w:szCs w:val="22"/>
        </w:rPr>
        <w:t xml:space="preserve">Društva </w:t>
      </w:r>
      <w:r>
        <w:rPr>
          <w:rFonts w:eastAsiaTheme="minorEastAsia" w:cstheme="minorBidi"/>
          <w:sz w:val="22"/>
          <w:szCs w:val="22"/>
        </w:rPr>
        <w:t xml:space="preserve"> </w:t>
      </w:r>
      <w:r w:rsidRPr="00C147C1">
        <w:rPr>
          <w:rFonts w:eastAsiaTheme="minorEastAsia" w:cstheme="minorBidi"/>
          <w:sz w:val="22"/>
          <w:szCs w:val="22"/>
        </w:rPr>
        <w:t xml:space="preserve">i izvršni direktor Sektora na koji se odnosi </w:t>
      </w:r>
      <w:r w:rsidR="00D502D2">
        <w:rPr>
          <w:rFonts w:eastAsiaTheme="minorEastAsia" w:cstheme="minorBidi"/>
          <w:sz w:val="22"/>
          <w:szCs w:val="22"/>
        </w:rPr>
        <w:t>Službeni dokument</w:t>
      </w:r>
      <w:r w:rsidRPr="00C147C1">
        <w:rPr>
          <w:rFonts w:eastAsiaTheme="minorEastAsia" w:cstheme="minorBidi"/>
          <w:sz w:val="22"/>
          <w:szCs w:val="22"/>
        </w:rPr>
        <w:t xml:space="preserve">. </w:t>
      </w:r>
      <w:r w:rsidR="00D502D2">
        <w:rPr>
          <w:rFonts w:eastAsiaTheme="minorEastAsia" w:cstheme="minorBidi"/>
          <w:sz w:val="22"/>
          <w:szCs w:val="22"/>
        </w:rPr>
        <w:t xml:space="preserve">Procedure rada i ostale dokumente potpisuje izvršni direktor ili voditelj Sektora na koji se odnosi Službeni dokument. </w:t>
      </w:r>
      <w:r w:rsidRPr="00C147C1">
        <w:rPr>
          <w:rFonts w:eastAsiaTheme="minorEastAsia" w:cstheme="minorBidi"/>
          <w:sz w:val="22"/>
          <w:szCs w:val="22"/>
        </w:rPr>
        <w:t xml:space="preserve">Uprava </w:t>
      </w:r>
      <w:r w:rsidR="002F5E03">
        <w:rPr>
          <w:rFonts w:eastAsiaTheme="minorEastAsia" w:cstheme="minorBidi"/>
          <w:sz w:val="22"/>
          <w:szCs w:val="22"/>
        </w:rPr>
        <w:t xml:space="preserve">Društva </w:t>
      </w:r>
      <w:r>
        <w:rPr>
          <w:rFonts w:eastAsiaTheme="minorEastAsia" w:cstheme="minorBidi"/>
          <w:sz w:val="22"/>
          <w:szCs w:val="22"/>
        </w:rPr>
        <w:t xml:space="preserve"> </w:t>
      </w:r>
      <w:r w:rsidRPr="00C147C1">
        <w:rPr>
          <w:rFonts w:eastAsiaTheme="minorEastAsia" w:cstheme="minorBidi"/>
          <w:sz w:val="22"/>
          <w:szCs w:val="22"/>
        </w:rPr>
        <w:t xml:space="preserve">ovlaštena ih je mijenjati i dopunjavati, te donositi nove </w:t>
      </w:r>
      <w:r w:rsidR="00D502D2">
        <w:rPr>
          <w:rFonts w:eastAsiaTheme="minorEastAsia" w:cstheme="minorBidi"/>
          <w:sz w:val="22"/>
          <w:szCs w:val="22"/>
        </w:rPr>
        <w:t>Službene dokumente</w:t>
      </w:r>
      <w:r w:rsidRPr="00C147C1">
        <w:rPr>
          <w:rFonts w:eastAsiaTheme="minorEastAsia" w:cstheme="minorBidi"/>
          <w:sz w:val="22"/>
          <w:szCs w:val="22"/>
        </w:rPr>
        <w:t xml:space="preserve">. Isto tako, Uprava </w:t>
      </w:r>
      <w:r w:rsidR="002F5E03">
        <w:rPr>
          <w:rFonts w:eastAsiaTheme="minorEastAsia" w:cstheme="minorBidi"/>
          <w:sz w:val="22"/>
          <w:szCs w:val="22"/>
        </w:rPr>
        <w:t xml:space="preserve">Društva </w:t>
      </w:r>
      <w:r>
        <w:rPr>
          <w:rFonts w:eastAsiaTheme="minorEastAsia" w:cstheme="minorBidi"/>
          <w:sz w:val="22"/>
          <w:szCs w:val="22"/>
        </w:rPr>
        <w:t xml:space="preserve"> </w:t>
      </w:r>
      <w:r w:rsidRPr="00C147C1">
        <w:rPr>
          <w:rFonts w:eastAsiaTheme="minorEastAsia" w:cstheme="minorBidi"/>
          <w:sz w:val="22"/>
          <w:szCs w:val="22"/>
        </w:rPr>
        <w:t xml:space="preserve">može odlučiti i o drugačijem postupanju od onog određenog </w:t>
      </w:r>
      <w:r w:rsidR="00D502D2">
        <w:rPr>
          <w:rFonts w:eastAsiaTheme="minorEastAsia" w:cstheme="minorBidi"/>
          <w:sz w:val="22"/>
          <w:szCs w:val="22"/>
        </w:rPr>
        <w:t>Službenim dokumentom</w:t>
      </w:r>
      <w:r w:rsidRPr="00C147C1">
        <w:rPr>
          <w:rFonts w:eastAsiaTheme="minorEastAsia" w:cstheme="minorBidi"/>
          <w:sz w:val="22"/>
          <w:szCs w:val="22"/>
        </w:rPr>
        <w:t>.</w:t>
      </w:r>
    </w:p>
    <w:p w14:paraId="78AB00AE" w14:textId="77777777" w:rsidR="00D502D2" w:rsidRPr="007B1AB3" w:rsidRDefault="00D502D2" w:rsidP="00D502D2">
      <w:pPr>
        <w:pStyle w:val="Caption"/>
        <w:jc w:val="center"/>
        <w:rPr>
          <w:b/>
          <w:i w:val="0"/>
          <w:sz w:val="22"/>
        </w:rPr>
      </w:pPr>
      <w:r w:rsidRPr="007B1AB3">
        <w:rPr>
          <w:b/>
          <w:i w:val="0"/>
          <w:sz w:val="22"/>
        </w:rPr>
        <w:t xml:space="preserve">Članak </w:t>
      </w:r>
      <w:r w:rsidRPr="007B1AB3">
        <w:rPr>
          <w:b/>
          <w:i w:val="0"/>
          <w:sz w:val="22"/>
        </w:rPr>
        <w:fldChar w:fldCharType="begin"/>
      </w:r>
      <w:r w:rsidRPr="007B1AB3">
        <w:rPr>
          <w:b/>
          <w:i w:val="0"/>
          <w:sz w:val="22"/>
        </w:rPr>
        <w:instrText xml:space="preserve"> SEQ Članak_ \* ARABIC </w:instrText>
      </w:r>
      <w:r w:rsidRPr="007B1AB3">
        <w:rPr>
          <w:b/>
          <w:i w:val="0"/>
          <w:sz w:val="22"/>
        </w:rPr>
        <w:fldChar w:fldCharType="separate"/>
      </w:r>
      <w:r>
        <w:rPr>
          <w:b/>
          <w:i w:val="0"/>
          <w:noProof/>
          <w:sz w:val="22"/>
        </w:rPr>
        <w:t>12</w:t>
      </w:r>
      <w:r w:rsidRPr="007B1AB3">
        <w:rPr>
          <w:b/>
          <w:i w:val="0"/>
          <w:sz w:val="22"/>
        </w:rPr>
        <w:fldChar w:fldCharType="end"/>
      </w:r>
      <w:r>
        <w:rPr>
          <w:b/>
          <w:i w:val="0"/>
          <w:sz w:val="22"/>
        </w:rPr>
        <w:t>.</w:t>
      </w:r>
    </w:p>
    <w:p w14:paraId="6D7BB705" w14:textId="58B9F861" w:rsidR="00D502D2" w:rsidRDefault="00D502D2" w:rsidP="00D502D2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>Razdioba Službenih dokumenata</w:t>
      </w:r>
    </w:p>
    <w:p w14:paraId="084F02AC" w14:textId="3393FC25" w:rsidR="00D502D2" w:rsidRPr="00D502D2" w:rsidRDefault="00D502D2" w:rsidP="002F5E03">
      <w:pPr>
        <w:pStyle w:val="CM22"/>
        <w:spacing w:before="120" w:after="120"/>
        <w:jc w:val="both"/>
      </w:pPr>
      <w:r w:rsidRPr="00D502D2">
        <w:rPr>
          <w:rFonts w:eastAsiaTheme="minorEastAsia" w:cstheme="minorBidi"/>
          <w:sz w:val="22"/>
          <w:szCs w:val="22"/>
        </w:rPr>
        <w:t xml:space="preserve">Odobreni Službeni dokument mora biti dostupan djelatnicima </w:t>
      </w:r>
      <w:r w:rsidR="002F5E03">
        <w:rPr>
          <w:rFonts w:eastAsiaTheme="minorEastAsia" w:cstheme="minorBidi"/>
          <w:sz w:val="22"/>
          <w:szCs w:val="22"/>
        </w:rPr>
        <w:t xml:space="preserve">Društva </w:t>
      </w:r>
      <w:r w:rsidRPr="00D502D2">
        <w:rPr>
          <w:rFonts w:eastAsiaTheme="minorEastAsia" w:cstheme="minorBidi"/>
          <w:sz w:val="22"/>
          <w:szCs w:val="22"/>
        </w:rPr>
        <w:t xml:space="preserve"> koji primjenjuju dokument u svom djelokrugu rada</w:t>
      </w:r>
      <w:r>
        <w:rPr>
          <w:rFonts w:eastAsiaTheme="minorEastAsia" w:cstheme="minorBidi"/>
          <w:sz w:val="22"/>
          <w:szCs w:val="22"/>
        </w:rPr>
        <w:t xml:space="preserve">. Dokumenti koji se dostavljaju u informativne svrhe korisnicima izvan </w:t>
      </w:r>
      <w:r w:rsidR="002F5E03">
        <w:rPr>
          <w:rFonts w:eastAsiaTheme="minorEastAsia" w:cstheme="minorBidi"/>
          <w:sz w:val="22"/>
          <w:szCs w:val="22"/>
        </w:rPr>
        <w:t xml:space="preserve">Društva </w:t>
      </w:r>
      <w:r>
        <w:rPr>
          <w:rFonts w:eastAsiaTheme="minorEastAsia" w:cstheme="minorBidi"/>
          <w:sz w:val="22"/>
          <w:szCs w:val="22"/>
        </w:rPr>
        <w:t xml:space="preserve"> moraju biti označeni kao „Uzorak“.</w:t>
      </w:r>
      <w:r w:rsidR="002F5E03">
        <w:rPr>
          <w:rFonts w:eastAsiaTheme="minorEastAsia" w:cstheme="minorBidi"/>
          <w:sz w:val="22"/>
          <w:szCs w:val="22"/>
        </w:rPr>
        <w:t xml:space="preserve"> </w:t>
      </w:r>
      <w:r>
        <w:t>Korisnici dokumenata dužni su koristiti samo važeće izdanje dokumenta.</w:t>
      </w:r>
    </w:p>
    <w:p w14:paraId="52977B2B" w14:textId="77777777" w:rsidR="00940539" w:rsidRDefault="00940539" w:rsidP="00D502D2">
      <w:pPr>
        <w:pStyle w:val="Heading1"/>
      </w:pPr>
      <w:bookmarkStart w:id="6" w:name="_Toc182671"/>
      <w:r w:rsidRPr="00D502D2">
        <w:t>Prijelazne</w:t>
      </w:r>
      <w:r>
        <w:t xml:space="preserve"> i završne odredbe</w:t>
      </w:r>
      <w:bookmarkEnd w:id="6"/>
    </w:p>
    <w:p w14:paraId="0CAA686D" w14:textId="4248F06B" w:rsidR="00F24715" w:rsidRPr="007B1AB3" w:rsidRDefault="00F24715" w:rsidP="00F24715">
      <w:pPr>
        <w:pStyle w:val="Caption"/>
        <w:jc w:val="center"/>
        <w:rPr>
          <w:b/>
          <w:i w:val="0"/>
          <w:sz w:val="22"/>
        </w:rPr>
      </w:pPr>
      <w:r w:rsidRPr="007B1AB3">
        <w:rPr>
          <w:b/>
          <w:i w:val="0"/>
          <w:sz w:val="22"/>
        </w:rPr>
        <w:t xml:space="preserve">Članak </w:t>
      </w:r>
      <w:r w:rsidRPr="007B1AB3">
        <w:rPr>
          <w:b/>
          <w:i w:val="0"/>
          <w:sz w:val="22"/>
        </w:rPr>
        <w:fldChar w:fldCharType="begin"/>
      </w:r>
      <w:r w:rsidRPr="007B1AB3">
        <w:rPr>
          <w:b/>
          <w:i w:val="0"/>
          <w:sz w:val="22"/>
        </w:rPr>
        <w:instrText xml:space="preserve"> SEQ Članak_ \* ARABIC </w:instrText>
      </w:r>
      <w:r w:rsidRPr="007B1AB3">
        <w:rPr>
          <w:b/>
          <w:i w:val="0"/>
          <w:sz w:val="22"/>
        </w:rPr>
        <w:fldChar w:fldCharType="separate"/>
      </w:r>
      <w:r>
        <w:rPr>
          <w:b/>
          <w:i w:val="0"/>
          <w:noProof/>
          <w:sz w:val="22"/>
        </w:rPr>
        <w:t>13</w:t>
      </w:r>
      <w:r w:rsidRPr="007B1AB3">
        <w:rPr>
          <w:b/>
          <w:i w:val="0"/>
          <w:sz w:val="22"/>
        </w:rPr>
        <w:fldChar w:fldCharType="end"/>
      </w:r>
      <w:r>
        <w:rPr>
          <w:b/>
          <w:i w:val="0"/>
          <w:sz w:val="22"/>
        </w:rPr>
        <w:t>.</w:t>
      </w:r>
    </w:p>
    <w:p w14:paraId="31E39BF7" w14:textId="1E438EA7" w:rsidR="00CA1597" w:rsidRPr="00CA1597" w:rsidRDefault="00CA1597" w:rsidP="00CA1597">
      <w:pPr>
        <w:pStyle w:val="Default"/>
        <w:spacing w:before="120"/>
        <w:jc w:val="both"/>
        <w:rPr>
          <w:rFonts w:ascii="Cambria" w:hAnsi="Cambria" w:cs="Arial"/>
          <w:color w:val="auto"/>
          <w:sz w:val="22"/>
          <w:szCs w:val="22"/>
        </w:rPr>
      </w:pPr>
      <w:r w:rsidRPr="00CA1597">
        <w:rPr>
          <w:rFonts w:ascii="Cambria" w:hAnsi="Cambria" w:cs="Arial"/>
          <w:color w:val="auto"/>
          <w:sz w:val="22"/>
          <w:szCs w:val="22"/>
        </w:rPr>
        <w:t xml:space="preserve">Ova </w:t>
      </w:r>
      <w:r w:rsidR="00AE7735">
        <w:rPr>
          <w:rFonts w:ascii="Cambria" w:hAnsi="Cambria" w:cs="Arial"/>
          <w:color w:val="auto"/>
          <w:sz w:val="22"/>
          <w:szCs w:val="22"/>
        </w:rPr>
        <w:t xml:space="preserve">Procedura </w:t>
      </w:r>
      <w:r w:rsidRPr="00CA1597">
        <w:rPr>
          <w:rFonts w:ascii="Cambria" w:hAnsi="Cambria" w:cs="Arial"/>
          <w:color w:val="auto"/>
          <w:sz w:val="22"/>
          <w:szCs w:val="22"/>
        </w:rPr>
        <w:t>stupa na snagu i primjenjuje se danom donošenja.</w:t>
      </w:r>
    </w:p>
    <w:p w14:paraId="3A06BEF7" w14:textId="77777777" w:rsidR="00AE7735" w:rsidRDefault="00AE7735" w:rsidP="002F5E03">
      <w:pPr>
        <w:pStyle w:val="Default"/>
        <w:jc w:val="right"/>
        <w:rPr>
          <w:rFonts w:ascii="Cambria" w:hAnsi="Cambria" w:cs="Arial"/>
          <w:color w:val="auto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010981" w14:paraId="5DC270EC" w14:textId="77777777" w:rsidTr="002F5E03">
        <w:tc>
          <w:tcPr>
            <w:tcW w:w="4678" w:type="dxa"/>
          </w:tcPr>
          <w:p w14:paraId="3CAA94CA" w14:textId="77777777" w:rsidR="00010981" w:rsidRDefault="00010981" w:rsidP="00AE7735">
            <w:pPr>
              <w:pStyle w:val="Default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</w:tcPr>
          <w:p w14:paraId="771AE4A4" w14:textId="3F31F1FC" w:rsidR="00010981" w:rsidRDefault="00AE7735" w:rsidP="00AE7735">
            <w:pPr>
              <w:pStyle w:val="Default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>PREDSJEDNIK UPRAVE</w:t>
            </w:r>
          </w:p>
        </w:tc>
      </w:tr>
      <w:tr w:rsidR="00010981" w14:paraId="768A2522" w14:textId="77777777" w:rsidTr="002F5E03">
        <w:tc>
          <w:tcPr>
            <w:tcW w:w="4678" w:type="dxa"/>
          </w:tcPr>
          <w:p w14:paraId="0772E5A1" w14:textId="77777777" w:rsidR="00010981" w:rsidRDefault="00010981" w:rsidP="00AE7735">
            <w:pPr>
              <w:pStyle w:val="Default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14:paraId="6FB27973" w14:textId="77777777" w:rsidR="00010981" w:rsidRDefault="00010981" w:rsidP="00AE7735">
            <w:pPr>
              <w:pStyle w:val="Default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  <w:p w14:paraId="5DE0076F" w14:textId="3FA31D93" w:rsidR="00AE7735" w:rsidRDefault="00AE7735" w:rsidP="00AE7735">
            <w:pPr>
              <w:pStyle w:val="Default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  <w:tr w:rsidR="00010981" w14:paraId="03594046" w14:textId="77777777" w:rsidTr="002F5E03">
        <w:tc>
          <w:tcPr>
            <w:tcW w:w="4678" w:type="dxa"/>
          </w:tcPr>
          <w:p w14:paraId="2CBF7433" w14:textId="77777777" w:rsidR="00010981" w:rsidRDefault="00010981" w:rsidP="00AE7735">
            <w:pPr>
              <w:pStyle w:val="Default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14:paraId="47D9A344" w14:textId="62986C10" w:rsidR="00010981" w:rsidRDefault="00010981" w:rsidP="00AE7735">
            <w:pPr>
              <w:pStyle w:val="Default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</w:tbl>
    <w:p w14:paraId="275499DF" w14:textId="77777777" w:rsidR="00010981" w:rsidRDefault="00010981" w:rsidP="00AE7735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</w:p>
    <w:p w14:paraId="030B1167" w14:textId="77777777" w:rsidR="005430D4" w:rsidRPr="005430D4" w:rsidRDefault="005430D4" w:rsidP="005430D4">
      <w:pPr>
        <w:pStyle w:val="Heading1"/>
        <w:ind w:left="0" w:firstLine="0"/>
        <w:jc w:val="left"/>
        <w:rPr>
          <w:rStyle w:val="Strong"/>
          <w:rFonts w:ascii="Times New Roman" w:eastAsia="Times New Roman" w:hAnsi="Times New Roman"/>
          <w:b/>
          <w:bCs w:val="0"/>
          <w:lang w:eastAsia="zh-CN"/>
        </w:rPr>
      </w:pPr>
      <w:r>
        <w:rPr>
          <w:rStyle w:val="Strong"/>
          <w:b/>
          <w:bCs w:val="0"/>
        </w:rPr>
        <w:t>Prilog 1 – Standardne oznake za službene dokumente</w:t>
      </w:r>
    </w:p>
    <w:p w14:paraId="4713E932" w14:textId="1047B851" w:rsidR="005430D4" w:rsidRPr="00ED1C41" w:rsidRDefault="00ED1C41" w:rsidP="00ED1C41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 xml:space="preserve">1. </w:t>
      </w:r>
      <w:r w:rsidR="005430D4" w:rsidRPr="00ED1C41">
        <w:rPr>
          <w:b/>
          <w:color w:val="44546A" w:themeColor="text2"/>
        </w:rPr>
        <w:t>Vrste dokumenata (VRSTA)</w:t>
      </w:r>
    </w:p>
    <w:tbl>
      <w:tblPr>
        <w:tblStyle w:val="GridTable3-Accent5"/>
        <w:tblW w:w="0" w:type="auto"/>
        <w:tblLook w:val="04A0" w:firstRow="1" w:lastRow="0" w:firstColumn="1" w:lastColumn="0" w:noHBand="0" w:noVBand="1"/>
      </w:tblPr>
      <w:tblGrid>
        <w:gridCol w:w="977"/>
        <w:gridCol w:w="2010"/>
        <w:gridCol w:w="2636"/>
      </w:tblGrid>
      <w:tr w:rsidR="00ED1C41" w:rsidRPr="00ED1C41" w14:paraId="31CCC453" w14:textId="77777777" w:rsidTr="00ED1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1F4E80B5" w14:textId="77777777" w:rsidR="00ED1C41" w:rsidRPr="00ED1C41" w:rsidRDefault="00ED1C41" w:rsidP="00ED1C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Oznaka</w:t>
            </w:r>
          </w:p>
        </w:tc>
        <w:tc>
          <w:tcPr>
            <w:tcW w:w="0" w:type="auto"/>
            <w:hideMark/>
          </w:tcPr>
          <w:p w14:paraId="21AC53D5" w14:textId="77777777" w:rsidR="00ED1C41" w:rsidRPr="00ED1C41" w:rsidRDefault="00ED1C41" w:rsidP="00ED1C4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Vrsta dokumenta</w:t>
            </w:r>
          </w:p>
        </w:tc>
        <w:tc>
          <w:tcPr>
            <w:tcW w:w="0" w:type="auto"/>
            <w:hideMark/>
          </w:tcPr>
          <w:p w14:paraId="6B18CF12" w14:textId="77777777" w:rsidR="00ED1C41" w:rsidRPr="00ED1C41" w:rsidRDefault="00ED1C41" w:rsidP="00ED1C4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Primjer</w:t>
            </w:r>
          </w:p>
        </w:tc>
      </w:tr>
      <w:tr w:rsidR="00ED1C41" w:rsidRPr="00ED1C41" w14:paraId="16E06A73" w14:textId="77777777" w:rsidTr="00ED1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947574" w14:textId="77777777" w:rsidR="00ED1C41" w:rsidRPr="00ED1C41" w:rsidRDefault="00ED1C41" w:rsidP="00ED1C4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001" w:eastAsia="zh-CN"/>
              </w:rPr>
              <w:t>PR</w:t>
            </w:r>
          </w:p>
        </w:tc>
        <w:tc>
          <w:tcPr>
            <w:tcW w:w="0" w:type="auto"/>
            <w:hideMark/>
          </w:tcPr>
          <w:p w14:paraId="356A99B0" w14:textId="77777777" w:rsidR="00ED1C41" w:rsidRPr="00ED1C41" w:rsidRDefault="00ED1C41" w:rsidP="00ED1C41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Pravilnik</w:t>
            </w:r>
          </w:p>
        </w:tc>
        <w:tc>
          <w:tcPr>
            <w:tcW w:w="0" w:type="auto"/>
            <w:hideMark/>
          </w:tcPr>
          <w:p w14:paraId="5596D7C4" w14:textId="77777777" w:rsidR="00ED1C41" w:rsidRPr="00ED1C41" w:rsidRDefault="00ED1C41" w:rsidP="00ED1C41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PR-INF-SIG-v1.0</w:t>
            </w:r>
          </w:p>
        </w:tc>
      </w:tr>
      <w:tr w:rsidR="00ED1C41" w:rsidRPr="00ED1C41" w14:paraId="5C04E402" w14:textId="77777777" w:rsidTr="00ED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607500" w14:textId="77777777" w:rsidR="00ED1C41" w:rsidRPr="00ED1C41" w:rsidRDefault="00ED1C41" w:rsidP="00ED1C4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001" w:eastAsia="zh-CN"/>
              </w:rPr>
              <w:t>PC</w:t>
            </w:r>
          </w:p>
        </w:tc>
        <w:tc>
          <w:tcPr>
            <w:tcW w:w="0" w:type="auto"/>
            <w:hideMark/>
          </w:tcPr>
          <w:p w14:paraId="217555D2" w14:textId="77777777" w:rsidR="00ED1C41" w:rsidRPr="00ED1C41" w:rsidRDefault="00ED1C41" w:rsidP="00ED1C4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Procedura</w:t>
            </w:r>
          </w:p>
        </w:tc>
        <w:tc>
          <w:tcPr>
            <w:tcW w:w="0" w:type="auto"/>
            <w:hideMark/>
          </w:tcPr>
          <w:p w14:paraId="2D6A2472" w14:textId="77777777" w:rsidR="00ED1C41" w:rsidRPr="00ED1C41" w:rsidRDefault="00ED1C41" w:rsidP="00ED1C4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PC-HR-OBUKA-v1.0</w:t>
            </w:r>
          </w:p>
        </w:tc>
      </w:tr>
      <w:tr w:rsidR="00ED1C41" w:rsidRPr="00ED1C41" w14:paraId="195C4CE5" w14:textId="77777777" w:rsidTr="00ED1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ABFC37" w14:textId="77777777" w:rsidR="00ED1C41" w:rsidRPr="00ED1C41" w:rsidRDefault="00ED1C41" w:rsidP="00ED1C4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001" w:eastAsia="zh-CN"/>
              </w:rPr>
              <w:t>PO</w:t>
            </w:r>
          </w:p>
        </w:tc>
        <w:tc>
          <w:tcPr>
            <w:tcW w:w="0" w:type="auto"/>
            <w:hideMark/>
          </w:tcPr>
          <w:p w14:paraId="5AF79B80" w14:textId="77777777" w:rsidR="00ED1C41" w:rsidRPr="00ED1C41" w:rsidRDefault="00ED1C41" w:rsidP="00ED1C41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Politika</w:t>
            </w:r>
          </w:p>
        </w:tc>
        <w:tc>
          <w:tcPr>
            <w:tcW w:w="0" w:type="auto"/>
            <w:hideMark/>
          </w:tcPr>
          <w:p w14:paraId="68156F50" w14:textId="77777777" w:rsidR="00ED1C41" w:rsidRPr="00ED1C41" w:rsidRDefault="00ED1C41" w:rsidP="00ED1C41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PO-INF-CLEAN-v1.0</w:t>
            </w:r>
          </w:p>
        </w:tc>
      </w:tr>
      <w:tr w:rsidR="00ED1C41" w:rsidRPr="00ED1C41" w14:paraId="5937569C" w14:textId="77777777" w:rsidTr="00ED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FEB833" w14:textId="77777777" w:rsidR="00ED1C41" w:rsidRPr="00ED1C41" w:rsidRDefault="00ED1C41" w:rsidP="00ED1C4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001" w:eastAsia="zh-CN"/>
              </w:rPr>
              <w:t>PL</w:t>
            </w:r>
          </w:p>
        </w:tc>
        <w:tc>
          <w:tcPr>
            <w:tcW w:w="0" w:type="auto"/>
            <w:hideMark/>
          </w:tcPr>
          <w:p w14:paraId="3AED292F" w14:textId="77777777" w:rsidR="00ED1C41" w:rsidRPr="00ED1C41" w:rsidRDefault="00ED1C41" w:rsidP="00ED1C4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Plan</w:t>
            </w:r>
          </w:p>
        </w:tc>
        <w:tc>
          <w:tcPr>
            <w:tcW w:w="0" w:type="auto"/>
            <w:hideMark/>
          </w:tcPr>
          <w:p w14:paraId="3751D3CE" w14:textId="77777777" w:rsidR="00ED1C41" w:rsidRPr="00ED1C41" w:rsidRDefault="00ED1C41" w:rsidP="00ED1C4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PL-BCP-KONT-v1.0</w:t>
            </w:r>
          </w:p>
        </w:tc>
      </w:tr>
      <w:tr w:rsidR="00ED1C41" w:rsidRPr="00ED1C41" w14:paraId="20223A4A" w14:textId="77777777" w:rsidTr="00ED1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02712B" w14:textId="77777777" w:rsidR="00ED1C41" w:rsidRPr="00ED1C41" w:rsidRDefault="00ED1C41" w:rsidP="00ED1C4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001" w:eastAsia="zh-CN"/>
              </w:rPr>
              <w:t>UP</w:t>
            </w:r>
          </w:p>
        </w:tc>
        <w:tc>
          <w:tcPr>
            <w:tcW w:w="0" w:type="auto"/>
            <w:hideMark/>
          </w:tcPr>
          <w:p w14:paraId="67BC57EF" w14:textId="77777777" w:rsidR="00ED1C41" w:rsidRPr="00ED1C41" w:rsidRDefault="00ED1C41" w:rsidP="00ED1C41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Uputa</w:t>
            </w:r>
          </w:p>
        </w:tc>
        <w:tc>
          <w:tcPr>
            <w:tcW w:w="0" w:type="auto"/>
            <w:hideMark/>
          </w:tcPr>
          <w:p w14:paraId="3F865972" w14:textId="77777777" w:rsidR="00ED1C41" w:rsidRPr="00ED1C41" w:rsidRDefault="00ED1C41" w:rsidP="00ED1C41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UP-OPR-KASA-v1.0</w:t>
            </w:r>
          </w:p>
        </w:tc>
      </w:tr>
      <w:tr w:rsidR="00ED1C41" w:rsidRPr="00ED1C41" w14:paraId="74D44AAF" w14:textId="77777777" w:rsidTr="00ED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22F47C" w14:textId="77777777" w:rsidR="00ED1C41" w:rsidRPr="00ED1C41" w:rsidRDefault="00ED1C41" w:rsidP="00ED1C4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001" w:eastAsia="zh-CN"/>
              </w:rPr>
              <w:t>RE</w:t>
            </w:r>
          </w:p>
        </w:tc>
        <w:tc>
          <w:tcPr>
            <w:tcW w:w="0" w:type="auto"/>
            <w:hideMark/>
          </w:tcPr>
          <w:p w14:paraId="440A1D73" w14:textId="77777777" w:rsidR="00ED1C41" w:rsidRPr="00ED1C41" w:rsidRDefault="00ED1C41" w:rsidP="00ED1C4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Registar</w:t>
            </w:r>
          </w:p>
        </w:tc>
        <w:tc>
          <w:tcPr>
            <w:tcW w:w="0" w:type="auto"/>
            <w:hideMark/>
          </w:tcPr>
          <w:p w14:paraId="5318ADE7" w14:textId="77777777" w:rsidR="00ED1C41" w:rsidRPr="00ED1C41" w:rsidRDefault="00ED1C41" w:rsidP="00ED1C4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RE-INF-IMOVINA-v1.0</w:t>
            </w:r>
          </w:p>
        </w:tc>
      </w:tr>
      <w:tr w:rsidR="00ED1C41" w:rsidRPr="00ED1C41" w14:paraId="6CCA9015" w14:textId="77777777" w:rsidTr="00ED1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421EA1" w14:textId="77777777" w:rsidR="00ED1C41" w:rsidRPr="00ED1C41" w:rsidRDefault="00ED1C41" w:rsidP="00ED1C4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001" w:eastAsia="zh-CN"/>
              </w:rPr>
              <w:t>OB</w:t>
            </w:r>
          </w:p>
        </w:tc>
        <w:tc>
          <w:tcPr>
            <w:tcW w:w="0" w:type="auto"/>
            <w:hideMark/>
          </w:tcPr>
          <w:p w14:paraId="769DAE1F" w14:textId="77777777" w:rsidR="00ED1C41" w:rsidRPr="00ED1C41" w:rsidRDefault="00ED1C41" w:rsidP="00ED1C41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Obrazac</w:t>
            </w:r>
          </w:p>
        </w:tc>
        <w:tc>
          <w:tcPr>
            <w:tcW w:w="0" w:type="auto"/>
            <w:hideMark/>
          </w:tcPr>
          <w:p w14:paraId="1A2DDED7" w14:textId="77777777" w:rsidR="00ED1C41" w:rsidRPr="00ED1C41" w:rsidRDefault="00ED1C41" w:rsidP="00ED1C41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OB-HR-ZAHTJEV-v1.0</w:t>
            </w:r>
          </w:p>
        </w:tc>
      </w:tr>
      <w:tr w:rsidR="00ED1C41" w:rsidRPr="00ED1C41" w14:paraId="62D748F6" w14:textId="77777777" w:rsidTr="00ED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065563" w14:textId="77777777" w:rsidR="00ED1C41" w:rsidRPr="00ED1C41" w:rsidRDefault="00ED1C41" w:rsidP="00ED1C4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001" w:eastAsia="zh-CN"/>
              </w:rPr>
              <w:t>IZ</w:t>
            </w:r>
          </w:p>
        </w:tc>
        <w:tc>
          <w:tcPr>
            <w:tcW w:w="0" w:type="auto"/>
            <w:hideMark/>
          </w:tcPr>
          <w:p w14:paraId="3806960D" w14:textId="77777777" w:rsidR="00ED1C41" w:rsidRPr="00ED1C41" w:rsidRDefault="00ED1C41" w:rsidP="00ED1C4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Izvještaj</w:t>
            </w:r>
          </w:p>
        </w:tc>
        <w:tc>
          <w:tcPr>
            <w:tcW w:w="0" w:type="auto"/>
            <w:hideMark/>
          </w:tcPr>
          <w:p w14:paraId="6FB73774" w14:textId="77777777" w:rsidR="00ED1C41" w:rsidRPr="00ED1C41" w:rsidRDefault="00ED1C41" w:rsidP="00ED1C4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ED1C41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IZ-QAS-AUDIT-v1.0</w:t>
            </w:r>
          </w:p>
        </w:tc>
      </w:tr>
    </w:tbl>
    <w:p w14:paraId="4EC39FFE" w14:textId="77777777" w:rsidR="005430D4" w:rsidRDefault="005430D4" w:rsidP="005430D4">
      <w:pPr>
        <w:pStyle w:val="Default"/>
        <w:spacing w:before="120" w:after="120"/>
        <w:rPr>
          <w:rFonts w:ascii="Cambria" w:hAnsi="Cambria" w:cs="Arial"/>
          <w:color w:val="auto"/>
          <w:sz w:val="22"/>
          <w:szCs w:val="22"/>
        </w:rPr>
      </w:pPr>
    </w:p>
    <w:p w14:paraId="2EE7945E" w14:textId="0D885D3C" w:rsidR="0077156B" w:rsidRPr="0077156B" w:rsidRDefault="0077156B" w:rsidP="0077156B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 w:rsidRPr="0077156B">
        <w:rPr>
          <w:b/>
          <w:color w:val="44546A" w:themeColor="text2"/>
        </w:rPr>
        <w:t>2. Područja primjene (PODRUČJE)</w:t>
      </w:r>
    </w:p>
    <w:tbl>
      <w:tblPr>
        <w:tblStyle w:val="GridTable3-Accent5"/>
        <w:tblW w:w="0" w:type="auto"/>
        <w:tblLook w:val="04A0" w:firstRow="1" w:lastRow="0" w:firstColumn="1" w:lastColumn="0" w:noHBand="0" w:noVBand="1"/>
      </w:tblPr>
      <w:tblGrid>
        <w:gridCol w:w="977"/>
        <w:gridCol w:w="2496"/>
        <w:gridCol w:w="2663"/>
      </w:tblGrid>
      <w:tr w:rsidR="0077156B" w:rsidRPr="0077156B" w14:paraId="137BB03A" w14:textId="77777777" w:rsidTr="00771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033A530" w14:textId="77777777" w:rsidR="0077156B" w:rsidRPr="0077156B" w:rsidRDefault="0077156B" w:rsidP="007715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Oznaka</w:t>
            </w:r>
          </w:p>
        </w:tc>
        <w:tc>
          <w:tcPr>
            <w:tcW w:w="0" w:type="auto"/>
            <w:hideMark/>
          </w:tcPr>
          <w:p w14:paraId="5854DB3B" w14:textId="77777777" w:rsidR="0077156B" w:rsidRPr="0077156B" w:rsidRDefault="0077156B" w:rsidP="0077156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Područje primjene</w:t>
            </w:r>
          </w:p>
        </w:tc>
        <w:tc>
          <w:tcPr>
            <w:tcW w:w="0" w:type="auto"/>
            <w:hideMark/>
          </w:tcPr>
          <w:p w14:paraId="4A6B5A80" w14:textId="77777777" w:rsidR="0077156B" w:rsidRPr="0077156B" w:rsidRDefault="0077156B" w:rsidP="0077156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Primjer dokumenta</w:t>
            </w:r>
          </w:p>
        </w:tc>
      </w:tr>
      <w:tr w:rsidR="0077156B" w:rsidRPr="0077156B" w14:paraId="6FDEDDE8" w14:textId="77777777" w:rsidTr="0077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245EBD" w14:textId="77777777" w:rsidR="0077156B" w:rsidRPr="0077156B" w:rsidRDefault="0077156B" w:rsidP="0077156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001" w:eastAsia="zh-CN"/>
              </w:rPr>
              <w:lastRenderedPageBreak/>
              <w:t>INF</w:t>
            </w:r>
          </w:p>
        </w:tc>
        <w:tc>
          <w:tcPr>
            <w:tcW w:w="0" w:type="auto"/>
            <w:hideMark/>
          </w:tcPr>
          <w:p w14:paraId="0D533EF2" w14:textId="77777777" w:rsidR="0077156B" w:rsidRPr="0077156B" w:rsidRDefault="0077156B" w:rsidP="0077156B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Informacijska sigurnost</w:t>
            </w:r>
          </w:p>
        </w:tc>
        <w:tc>
          <w:tcPr>
            <w:tcW w:w="0" w:type="auto"/>
            <w:hideMark/>
          </w:tcPr>
          <w:p w14:paraId="4DA28BED" w14:textId="77777777" w:rsidR="0077156B" w:rsidRPr="0077156B" w:rsidRDefault="0077156B" w:rsidP="0077156B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PC-INF-BACKUP-v1.0</w:t>
            </w:r>
          </w:p>
        </w:tc>
      </w:tr>
      <w:tr w:rsidR="0077156B" w:rsidRPr="0077156B" w14:paraId="7A9C9852" w14:textId="77777777" w:rsidTr="00771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F4132D" w14:textId="77777777" w:rsidR="0077156B" w:rsidRPr="0077156B" w:rsidRDefault="0077156B" w:rsidP="0077156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001" w:eastAsia="zh-CN"/>
              </w:rPr>
              <w:t>HR</w:t>
            </w:r>
          </w:p>
        </w:tc>
        <w:tc>
          <w:tcPr>
            <w:tcW w:w="0" w:type="auto"/>
            <w:hideMark/>
          </w:tcPr>
          <w:p w14:paraId="559095F7" w14:textId="77777777" w:rsidR="0077156B" w:rsidRPr="0077156B" w:rsidRDefault="0077156B" w:rsidP="0077156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Ljudski resursi</w:t>
            </w:r>
          </w:p>
        </w:tc>
        <w:tc>
          <w:tcPr>
            <w:tcW w:w="0" w:type="auto"/>
            <w:hideMark/>
          </w:tcPr>
          <w:p w14:paraId="26D5FECC" w14:textId="77777777" w:rsidR="0077156B" w:rsidRPr="0077156B" w:rsidRDefault="0077156B" w:rsidP="0077156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PR-HR-PRAVA-v1.0</w:t>
            </w:r>
          </w:p>
        </w:tc>
      </w:tr>
      <w:tr w:rsidR="0077156B" w:rsidRPr="0077156B" w14:paraId="6ADAA2E3" w14:textId="77777777" w:rsidTr="0077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8C752D" w14:textId="77777777" w:rsidR="0077156B" w:rsidRPr="0077156B" w:rsidRDefault="0077156B" w:rsidP="0077156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001" w:eastAsia="zh-CN"/>
              </w:rPr>
              <w:t>FIN</w:t>
            </w:r>
          </w:p>
        </w:tc>
        <w:tc>
          <w:tcPr>
            <w:tcW w:w="0" w:type="auto"/>
            <w:hideMark/>
          </w:tcPr>
          <w:p w14:paraId="7B78350F" w14:textId="77777777" w:rsidR="0077156B" w:rsidRPr="0077156B" w:rsidRDefault="0077156B" w:rsidP="0077156B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Financije</w:t>
            </w:r>
          </w:p>
        </w:tc>
        <w:tc>
          <w:tcPr>
            <w:tcW w:w="0" w:type="auto"/>
            <w:hideMark/>
          </w:tcPr>
          <w:p w14:paraId="4D986800" w14:textId="77777777" w:rsidR="0077156B" w:rsidRPr="0077156B" w:rsidRDefault="0077156B" w:rsidP="0077156B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PC-FIN-FAKTURE-v1.0</w:t>
            </w:r>
          </w:p>
        </w:tc>
      </w:tr>
      <w:tr w:rsidR="0077156B" w:rsidRPr="0077156B" w14:paraId="7F1BB763" w14:textId="77777777" w:rsidTr="00771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A7C4F7" w14:textId="77777777" w:rsidR="0077156B" w:rsidRPr="0077156B" w:rsidRDefault="0077156B" w:rsidP="0077156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001" w:eastAsia="zh-CN"/>
              </w:rPr>
              <w:t>QAS</w:t>
            </w:r>
          </w:p>
        </w:tc>
        <w:tc>
          <w:tcPr>
            <w:tcW w:w="0" w:type="auto"/>
            <w:hideMark/>
          </w:tcPr>
          <w:p w14:paraId="1F3C2427" w14:textId="77777777" w:rsidR="0077156B" w:rsidRPr="0077156B" w:rsidRDefault="0077156B" w:rsidP="0077156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Kvaliteta / Certifikati</w:t>
            </w:r>
          </w:p>
        </w:tc>
        <w:tc>
          <w:tcPr>
            <w:tcW w:w="0" w:type="auto"/>
            <w:hideMark/>
          </w:tcPr>
          <w:p w14:paraId="6143BFA3" w14:textId="77777777" w:rsidR="0077156B" w:rsidRPr="0077156B" w:rsidRDefault="0077156B" w:rsidP="0077156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PO-QAS-IFS-v1.0</w:t>
            </w:r>
          </w:p>
        </w:tc>
      </w:tr>
      <w:tr w:rsidR="0077156B" w:rsidRPr="0077156B" w14:paraId="3BEB85CF" w14:textId="77777777" w:rsidTr="0077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5755BC" w14:textId="77777777" w:rsidR="0077156B" w:rsidRPr="0077156B" w:rsidRDefault="0077156B" w:rsidP="0077156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001" w:eastAsia="zh-CN"/>
              </w:rPr>
              <w:t>OPR</w:t>
            </w:r>
          </w:p>
        </w:tc>
        <w:tc>
          <w:tcPr>
            <w:tcW w:w="0" w:type="auto"/>
            <w:hideMark/>
          </w:tcPr>
          <w:p w14:paraId="62810867" w14:textId="77777777" w:rsidR="0077156B" w:rsidRPr="0077156B" w:rsidRDefault="0077156B" w:rsidP="0077156B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Operacije / Proizvodnja</w:t>
            </w:r>
          </w:p>
        </w:tc>
        <w:tc>
          <w:tcPr>
            <w:tcW w:w="0" w:type="auto"/>
            <w:hideMark/>
          </w:tcPr>
          <w:p w14:paraId="0B2C41F8" w14:textId="77777777" w:rsidR="0077156B" w:rsidRPr="0077156B" w:rsidRDefault="0077156B" w:rsidP="0077156B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PC-OPR-PROIZ-v1.0</w:t>
            </w:r>
          </w:p>
        </w:tc>
      </w:tr>
      <w:tr w:rsidR="0077156B" w:rsidRPr="0077156B" w14:paraId="77624F3D" w14:textId="77777777" w:rsidTr="00771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793150" w14:textId="77777777" w:rsidR="0077156B" w:rsidRPr="0077156B" w:rsidRDefault="0077156B" w:rsidP="0077156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001" w:eastAsia="zh-CN"/>
              </w:rPr>
              <w:t>BCP</w:t>
            </w:r>
          </w:p>
        </w:tc>
        <w:tc>
          <w:tcPr>
            <w:tcW w:w="0" w:type="auto"/>
            <w:hideMark/>
          </w:tcPr>
          <w:p w14:paraId="25659F1C" w14:textId="77777777" w:rsidR="0077156B" w:rsidRPr="0077156B" w:rsidRDefault="0077156B" w:rsidP="0077156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Kontinuitet poslovanja</w:t>
            </w:r>
          </w:p>
        </w:tc>
        <w:tc>
          <w:tcPr>
            <w:tcW w:w="0" w:type="auto"/>
            <w:hideMark/>
          </w:tcPr>
          <w:p w14:paraId="4695AEDE" w14:textId="77777777" w:rsidR="0077156B" w:rsidRPr="0077156B" w:rsidRDefault="0077156B" w:rsidP="0077156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PL-BCP-KONT-v1.0</w:t>
            </w:r>
          </w:p>
        </w:tc>
      </w:tr>
      <w:tr w:rsidR="0077156B" w:rsidRPr="0077156B" w14:paraId="5DBEAFEB" w14:textId="77777777" w:rsidTr="0077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86DA23" w14:textId="77777777" w:rsidR="0077156B" w:rsidRPr="0077156B" w:rsidRDefault="0077156B" w:rsidP="0077156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001" w:eastAsia="zh-CN"/>
              </w:rPr>
              <w:t>IT</w:t>
            </w:r>
          </w:p>
        </w:tc>
        <w:tc>
          <w:tcPr>
            <w:tcW w:w="0" w:type="auto"/>
            <w:hideMark/>
          </w:tcPr>
          <w:p w14:paraId="7D6B37AB" w14:textId="77777777" w:rsidR="0077156B" w:rsidRPr="0077156B" w:rsidRDefault="0077156B" w:rsidP="0077156B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Informatički sustavi</w:t>
            </w:r>
          </w:p>
        </w:tc>
        <w:tc>
          <w:tcPr>
            <w:tcW w:w="0" w:type="auto"/>
            <w:hideMark/>
          </w:tcPr>
          <w:p w14:paraId="15439BDA" w14:textId="77777777" w:rsidR="0077156B" w:rsidRPr="0077156B" w:rsidRDefault="0077156B" w:rsidP="0077156B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RE-IT-RAČUNI-v1.0</w:t>
            </w:r>
          </w:p>
        </w:tc>
      </w:tr>
      <w:tr w:rsidR="0077156B" w:rsidRPr="0077156B" w14:paraId="533C690F" w14:textId="77777777" w:rsidTr="00771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6FAD46" w14:textId="77777777" w:rsidR="0077156B" w:rsidRPr="0077156B" w:rsidRDefault="0077156B" w:rsidP="0077156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001" w:eastAsia="zh-CN"/>
              </w:rPr>
              <w:t>SEC</w:t>
            </w:r>
          </w:p>
        </w:tc>
        <w:tc>
          <w:tcPr>
            <w:tcW w:w="0" w:type="auto"/>
            <w:hideMark/>
          </w:tcPr>
          <w:p w14:paraId="12574DA5" w14:textId="77777777" w:rsidR="0077156B" w:rsidRPr="0077156B" w:rsidRDefault="0077156B" w:rsidP="0077156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Fizička sigurnost</w:t>
            </w:r>
          </w:p>
        </w:tc>
        <w:tc>
          <w:tcPr>
            <w:tcW w:w="0" w:type="auto"/>
            <w:hideMark/>
          </w:tcPr>
          <w:p w14:paraId="3A4A661E" w14:textId="77777777" w:rsidR="0077156B" w:rsidRPr="0077156B" w:rsidRDefault="0077156B" w:rsidP="0077156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PC-SEC-ULAZ-v1.0</w:t>
            </w:r>
          </w:p>
        </w:tc>
      </w:tr>
      <w:tr w:rsidR="0077156B" w:rsidRPr="0077156B" w14:paraId="1D944E84" w14:textId="77777777" w:rsidTr="00771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974E53" w14:textId="77777777" w:rsidR="0077156B" w:rsidRPr="0077156B" w:rsidRDefault="0077156B" w:rsidP="0077156B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001" w:eastAsia="zh-CN"/>
              </w:rPr>
              <w:t>MKT</w:t>
            </w:r>
          </w:p>
        </w:tc>
        <w:tc>
          <w:tcPr>
            <w:tcW w:w="0" w:type="auto"/>
            <w:hideMark/>
          </w:tcPr>
          <w:p w14:paraId="7AA492E0" w14:textId="77777777" w:rsidR="0077156B" w:rsidRPr="0077156B" w:rsidRDefault="0077156B" w:rsidP="0077156B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Marketing</w:t>
            </w:r>
          </w:p>
        </w:tc>
        <w:tc>
          <w:tcPr>
            <w:tcW w:w="0" w:type="auto"/>
            <w:hideMark/>
          </w:tcPr>
          <w:p w14:paraId="16A39B95" w14:textId="77777777" w:rsidR="0077156B" w:rsidRPr="0077156B" w:rsidRDefault="0077156B" w:rsidP="0077156B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</w:pPr>
            <w:r w:rsidRPr="0077156B">
              <w:rPr>
                <w:rFonts w:ascii="Times New Roman" w:eastAsia="Times New Roman" w:hAnsi="Times New Roman" w:cs="Times New Roman"/>
                <w:sz w:val="24"/>
                <w:szCs w:val="24"/>
                <w:lang w:val="en-001" w:eastAsia="zh-CN"/>
              </w:rPr>
              <w:t>UP-MKT-KAMP-v1.0</w:t>
            </w:r>
          </w:p>
        </w:tc>
      </w:tr>
    </w:tbl>
    <w:p w14:paraId="7B530B62" w14:textId="77777777" w:rsidR="0077156B" w:rsidRDefault="0077156B" w:rsidP="005430D4">
      <w:pPr>
        <w:pStyle w:val="Default"/>
        <w:spacing w:before="120" w:after="120"/>
        <w:rPr>
          <w:rFonts w:ascii="Cambria" w:hAnsi="Cambria" w:cs="Arial"/>
          <w:color w:val="auto"/>
          <w:sz w:val="22"/>
          <w:szCs w:val="22"/>
        </w:rPr>
      </w:pPr>
    </w:p>
    <w:p w14:paraId="79A484FF" w14:textId="77777777" w:rsidR="0077156B" w:rsidRPr="0077156B" w:rsidRDefault="0077156B" w:rsidP="0077156B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 w:rsidRPr="0077156B">
        <w:rPr>
          <w:b/>
          <w:color w:val="44546A" w:themeColor="text2"/>
        </w:rPr>
        <w:t>3. Skraćeni naziv (SKRAĆENI_NAZIV)</w:t>
      </w:r>
    </w:p>
    <w:p w14:paraId="378F1662" w14:textId="77777777" w:rsidR="0077156B" w:rsidRDefault="0077156B" w:rsidP="0077156B">
      <w:pPr>
        <w:pStyle w:val="NormalWeb"/>
        <w:numPr>
          <w:ilvl w:val="0"/>
          <w:numId w:val="52"/>
        </w:numPr>
      </w:pPr>
      <w:r>
        <w:t>Do 10 znakova.</w:t>
      </w:r>
    </w:p>
    <w:p w14:paraId="075A8F16" w14:textId="77777777" w:rsidR="0077156B" w:rsidRDefault="0077156B" w:rsidP="0077156B">
      <w:pPr>
        <w:pStyle w:val="NormalWeb"/>
        <w:numPr>
          <w:ilvl w:val="0"/>
          <w:numId w:val="52"/>
        </w:numPr>
      </w:pPr>
      <w:r>
        <w:t>Mora biti jasan i prepoznatljiv (npr. OBUKA, SIG, GDPR, BACKUP, KONT, AUDIT).</w:t>
      </w:r>
    </w:p>
    <w:p w14:paraId="382FFE88" w14:textId="77777777" w:rsidR="0077156B" w:rsidRDefault="0077156B" w:rsidP="0077156B">
      <w:pPr>
        <w:pStyle w:val="NormalWeb"/>
        <w:numPr>
          <w:ilvl w:val="0"/>
          <w:numId w:val="52"/>
        </w:numPr>
      </w:pPr>
      <w:r>
        <w:t xml:space="preserve">Koristi se standardizirani popis u katalogu dokumenata koji održava </w:t>
      </w:r>
      <w:r>
        <w:rPr>
          <w:rStyle w:val="Strong"/>
        </w:rPr>
        <w:t>Voditelj sigurnosti informacijskog sustava</w:t>
      </w:r>
      <w:r>
        <w:t xml:space="preserve"> u suradnji s odgovornim osobama.</w:t>
      </w:r>
    </w:p>
    <w:p w14:paraId="4BDE40DA" w14:textId="77777777" w:rsidR="0077156B" w:rsidRPr="0077156B" w:rsidRDefault="0077156B" w:rsidP="005430D4">
      <w:pPr>
        <w:pStyle w:val="Default"/>
        <w:spacing w:before="120" w:after="120"/>
        <w:rPr>
          <w:rFonts w:ascii="Cambria" w:hAnsi="Cambria" w:cs="Arial"/>
          <w:color w:val="auto"/>
          <w:sz w:val="22"/>
          <w:szCs w:val="22"/>
          <w:lang w:val="en-001"/>
        </w:rPr>
      </w:pPr>
    </w:p>
    <w:sectPr w:rsidR="0077156B" w:rsidRPr="0077156B" w:rsidSect="00E026AD">
      <w:headerReference w:type="default" r:id="rId8"/>
      <w:footerReference w:type="default" r:id="rId9"/>
      <w:footerReference w:type="first" r:id="rId10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DEF8" w14:textId="77777777" w:rsidR="008435AD" w:rsidRDefault="008435AD" w:rsidP="00E40323">
      <w:pPr>
        <w:spacing w:after="0"/>
      </w:pPr>
      <w:r>
        <w:separator/>
      </w:r>
    </w:p>
  </w:endnote>
  <w:endnote w:type="continuationSeparator" w:id="0">
    <w:p w14:paraId="515DB8C1" w14:textId="77777777" w:rsidR="008435AD" w:rsidRDefault="008435AD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fe L2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C873" w14:textId="7F146D82" w:rsidR="00813BE8" w:rsidRDefault="0011589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EBE3AF" wp14:editId="0BF6A437">
              <wp:simplePos x="0" y="0"/>
              <wp:positionH relativeFrom="column">
                <wp:posOffset>12700</wp:posOffset>
              </wp:positionH>
              <wp:positionV relativeFrom="paragraph">
                <wp:posOffset>6515</wp:posOffset>
              </wp:positionV>
              <wp:extent cx="5924227" cy="18585"/>
              <wp:effectExtent l="0" t="0" r="0" b="0"/>
              <wp:wrapSquare wrapText="bothSides"/>
              <wp:docPr id="257257232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227" cy="1858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w14:anchorId="6E460B83" id="Rectangle 38" o:spid="_x0000_s1026" style="position:absolute;margin-left:1pt;margin-top:.5pt;width:466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" fillcolor="#44546a [3215]" stroked="f" strokeweight="1pt"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A3F78F" wp14:editId="005BF7C7">
              <wp:simplePos x="0" y="0"/>
              <wp:positionH relativeFrom="column">
                <wp:posOffset>-122555</wp:posOffset>
              </wp:positionH>
              <wp:positionV relativeFrom="paragraph">
                <wp:posOffset>14605</wp:posOffset>
              </wp:positionV>
              <wp:extent cx="5876290" cy="319405"/>
              <wp:effectExtent l="0" t="0" r="0" b="0"/>
              <wp:wrapSquare wrapText="bothSides"/>
              <wp:docPr id="1912229988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76290" cy="319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2FC15" w14:textId="3DCE56DF" w:rsidR="00575BF8" w:rsidRDefault="00A563D3" w:rsidP="00E026AD">
                          <w:pPr>
                            <w:spacing w:after="0"/>
                            <w:jc w:val="center"/>
                            <w:rPr>
                              <w:smallCaps/>
                              <w:color w:val="44546A" w:themeColor="text2"/>
                              <w:sz w:val="18"/>
                            </w:rPr>
                          </w:pPr>
                          <w:r>
                            <w:rPr>
                              <w:smallCaps/>
                              <w:color w:val="44546A" w:themeColor="text2"/>
                              <w:sz w:val="18"/>
                            </w:rPr>
                            <w:t xml:space="preserve">SLUŽBENA DOKUMENTACIJA </w:t>
                          </w:r>
                          <w:r w:rsidR="00F24715" w:rsidRPr="00F24715">
                            <w:rPr>
                              <w:smallCaps/>
                              <w:color w:val="44546A" w:themeColor="text2"/>
                              <w:sz w:val="18"/>
                            </w:rPr>
                            <w:t xml:space="preserve">– OPĆI DIO (NAMJENA, NAČIN DONOŠENJA I USVAJANJA </w:t>
                          </w:r>
                          <w:r>
                            <w:rPr>
                              <w:smallCaps/>
                              <w:color w:val="44546A" w:themeColor="text2"/>
                              <w:sz w:val="18"/>
                            </w:rPr>
                            <w:t>SLUŽBENIH DOKUMENATA</w:t>
                          </w:r>
                          <w:r w:rsidR="00F24715" w:rsidRPr="00F24715">
                            <w:rPr>
                              <w:smallCaps/>
                              <w:color w:val="44546A" w:themeColor="text2"/>
                              <w:sz w:val="18"/>
                            </w:rPr>
                            <w:t>)</w:t>
                          </w:r>
                        </w:p>
                        <w:p w14:paraId="7CADB14E" w14:textId="455EAE25" w:rsidR="00813BE8" w:rsidRPr="00C40BE8" w:rsidRDefault="00C03219" w:rsidP="00E026AD">
                          <w:pPr>
                            <w:spacing w:after="0"/>
                            <w:jc w:val="center"/>
                            <w:rPr>
                              <w:color w:val="44546A" w:themeColor="text2"/>
                              <w:sz w:val="20"/>
                            </w:rPr>
                          </w:pPr>
                          <w:r>
                            <w:rPr>
                              <w:color w:val="44546A" w:themeColor="text2"/>
                              <w:sz w:val="20"/>
                            </w:rPr>
                            <w:t>V</w:t>
                          </w:r>
                          <w:r w:rsidR="00C54EAD">
                            <w:rPr>
                              <w:color w:val="44546A" w:themeColor="text2"/>
                              <w:sz w:val="20"/>
                            </w:rPr>
                            <w:t>1</w:t>
                          </w:r>
                          <w:r>
                            <w:rPr>
                              <w:color w:val="44546A" w:themeColor="text2"/>
                              <w:sz w:val="20"/>
                            </w:rPr>
                            <w:t>.</w:t>
                          </w:r>
                          <w:r w:rsidR="00C854DF">
                            <w:rPr>
                              <w:color w:val="44546A" w:themeColor="text2"/>
                              <w:sz w:val="20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3F78F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57" type="#_x0000_t202" style="position:absolute;left:0;text-align:left;margin-left:-9.65pt;margin-top:1.15pt;width:462.7pt;height:2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" filled="f" stroked="f" strokeweight=".5pt">
              <v:textbox inset=",,,0">
                <w:txbxContent>
                  <w:p w14:paraId="79A2FC15" w14:textId="3DCE56DF" w:rsidR="00575BF8" w:rsidRDefault="00A563D3" w:rsidP="00E026AD">
                    <w:pPr>
                      <w:spacing w:after="0"/>
                      <w:jc w:val="center"/>
                      <w:rPr>
                        <w:smallCaps/>
                        <w:color w:val="44546A" w:themeColor="text2"/>
                        <w:sz w:val="18"/>
                      </w:rPr>
                    </w:pPr>
                    <w:r>
                      <w:rPr>
                        <w:smallCaps/>
                        <w:color w:val="44546A" w:themeColor="text2"/>
                        <w:sz w:val="18"/>
                      </w:rPr>
                      <w:t xml:space="preserve">SLUŽBENA DOKUMENTACIJA </w:t>
                    </w:r>
                    <w:r w:rsidR="00F24715" w:rsidRPr="00F24715">
                      <w:rPr>
                        <w:smallCaps/>
                        <w:color w:val="44546A" w:themeColor="text2"/>
                        <w:sz w:val="18"/>
                      </w:rPr>
                      <w:t xml:space="preserve">– OPĆI DIO (NAMJENA, NAČIN DONOŠENJA I USVAJANJA </w:t>
                    </w:r>
                    <w:r>
                      <w:rPr>
                        <w:smallCaps/>
                        <w:color w:val="44546A" w:themeColor="text2"/>
                        <w:sz w:val="18"/>
                      </w:rPr>
                      <w:t>SLUŽBENIH DOKUMENATA</w:t>
                    </w:r>
                    <w:r w:rsidR="00F24715" w:rsidRPr="00F24715">
                      <w:rPr>
                        <w:smallCaps/>
                        <w:color w:val="44546A" w:themeColor="text2"/>
                        <w:sz w:val="18"/>
                      </w:rPr>
                      <w:t>)</w:t>
                    </w:r>
                  </w:p>
                  <w:p w14:paraId="7CADB14E" w14:textId="455EAE25" w:rsidR="00813BE8" w:rsidRPr="00C40BE8" w:rsidRDefault="00C03219" w:rsidP="00E026AD">
                    <w:pPr>
                      <w:spacing w:after="0"/>
                      <w:jc w:val="center"/>
                      <w:rPr>
                        <w:color w:val="44546A" w:themeColor="text2"/>
                        <w:sz w:val="20"/>
                      </w:rPr>
                    </w:pPr>
                    <w:r>
                      <w:rPr>
                        <w:color w:val="44546A" w:themeColor="text2"/>
                        <w:sz w:val="20"/>
                      </w:rPr>
                      <w:t>V</w:t>
                    </w:r>
                    <w:r w:rsidR="00C54EAD">
                      <w:rPr>
                        <w:color w:val="44546A" w:themeColor="text2"/>
                        <w:sz w:val="20"/>
                      </w:rPr>
                      <w:t>1</w:t>
                    </w:r>
                    <w:r>
                      <w:rPr>
                        <w:color w:val="44546A" w:themeColor="text2"/>
                        <w:sz w:val="20"/>
                      </w:rPr>
                      <w:t>.</w:t>
                    </w:r>
                    <w:r w:rsidR="00C854DF">
                      <w:rPr>
                        <w:color w:val="44546A" w:themeColor="text2"/>
                        <w:sz w:val="20"/>
                      </w:rPr>
                      <w:t>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13BE8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8DEA019" wp14:editId="164FA783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7D88F4" w14:textId="68C96F04" w:rsidR="00813BE8" w:rsidRPr="005472B0" w:rsidRDefault="00813BE8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2A718F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4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DEA019" id="Rectangle 40" o:spid="_x0000_s1058" style="position:absolute;left:0;text-align:left;margin-left:0;margin-top:0;width:36pt;height:25.2pt;z-index:25165721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" fillcolor="#44546a [3215]" stroked="f" strokeweight="3pt">
              <v:textbox>
                <w:txbxContent>
                  <w:p w14:paraId="497D88F4" w14:textId="68C96F04" w:rsidR="00813BE8" w:rsidRPr="005472B0" w:rsidRDefault="00813BE8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 w:rsidR="002A718F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4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3DAE" w14:textId="48339D74" w:rsidR="00813BE8" w:rsidRDefault="00813BE8" w:rsidP="00E026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76076" w14:textId="77777777" w:rsidR="008435AD" w:rsidRDefault="008435AD" w:rsidP="00E40323">
      <w:pPr>
        <w:spacing w:after="0"/>
      </w:pPr>
      <w:r>
        <w:separator/>
      </w:r>
    </w:p>
  </w:footnote>
  <w:footnote w:type="continuationSeparator" w:id="0">
    <w:p w14:paraId="07BD0520" w14:textId="77777777" w:rsidR="008435AD" w:rsidRDefault="008435AD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13BE8" w:rsidRPr="00C40BE8" w14:paraId="7A2A28B4" w14:textId="77777777" w:rsidTr="00C40BE8">
      <w:tc>
        <w:tcPr>
          <w:tcW w:w="4531" w:type="dxa"/>
        </w:tcPr>
        <w:p w14:paraId="2A32A53A" w14:textId="7F2C5383" w:rsidR="00813BE8" w:rsidRDefault="00813BE8" w:rsidP="00137CF3">
          <w:pPr>
            <w:pStyle w:val="Header"/>
            <w:tabs>
              <w:tab w:val="left" w:pos="2157"/>
            </w:tabs>
            <w:ind w:left="315"/>
          </w:pPr>
        </w:p>
      </w:tc>
      <w:tc>
        <w:tcPr>
          <w:tcW w:w="4531" w:type="dxa"/>
        </w:tcPr>
        <w:p w14:paraId="73F95FE2" w14:textId="38034F42" w:rsidR="00813BE8" w:rsidRPr="00C40BE8" w:rsidRDefault="00813BE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S</w:t>
          </w:r>
          <w:r w:rsidR="00AE7735">
            <w:rPr>
              <w:b/>
              <w:smallCaps/>
              <w:color w:val="44546A" w:themeColor="text2"/>
              <w:sz w:val="20"/>
            </w:rPr>
            <w:t>ektor IKT</w:t>
          </w:r>
        </w:p>
        <w:p w14:paraId="40E05BAF" w14:textId="77777777" w:rsidR="00813BE8" w:rsidRPr="00C40BE8" w:rsidRDefault="00813BE8" w:rsidP="005472B0">
          <w:pPr>
            <w:pStyle w:val="Header"/>
            <w:jc w:val="right"/>
            <w:rPr>
              <w:smallCaps/>
              <w:color w:val="2F5496" w:themeColor="accent1" w:themeShade="BF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 xml:space="preserve">Pravilnik 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3E688351" w14:textId="77777777" w:rsidR="00813BE8" w:rsidRPr="005472B0" w:rsidRDefault="00813BE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AED5C1" wp14:editId="224B4B12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2220E1" w14:textId="77777777" w:rsidR="00813BE8" w:rsidRDefault="00813BE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ED5C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" adj="17208" fillcolor="#44546a [3215]" stroked="f" strokeweight="1pt">
              <v:textbox inset=",0,14.4pt,0">
                <w:txbxContent>
                  <w:p w14:paraId="1A2220E1" w14:textId="77777777" w:rsidR="00813BE8" w:rsidRDefault="00813BE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967"/>
    <w:multiLevelType w:val="hybridMultilevel"/>
    <w:tmpl w:val="515CA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39FA"/>
    <w:multiLevelType w:val="hybridMultilevel"/>
    <w:tmpl w:val="E7AE8C1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09B0"/>
    <w:multiLevelType w:val="hybridMultilevel"/>
    <w:tmpl w:val="9A764FF2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E6C36"/>
    <w:multiLevelType w:val="hybridMultilevel"/>
    <w:tmpl w:val="534A95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40E38"/>
    <w:multiLevelType w:val="hybridMultilevel"/>
    <w:tmpl w:val="4BAC8E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B6241"/>
    <w:multiLevelType w:val="hybridMultilevel"/>
    <w:tmpl w:val="441C6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B5D6D"/>
    <w:multiLevelType w:val="hybridMultilevel"/>
    <w:tmpl w:val="EFC05B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47E35"/>
    <w:multiLevelType w:val="multilevel"/>
    <w:tmpl w:val="FEC6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4F5E25"/>
    <w:multiLevelType w:val="hybridMultilevel"/>
    <w:tmpl w:val="DAA2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6515A"/>
    <w:multiLevelType w:val="hybridMultilevel"/>
    <w:tmpl w:val="C40A2EB6"/>
    <w:lvl w:ilvl="0" w:tplc="932458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A048F"/>
    <w:multiLevelType w:val="hybridMultilevel"/>
    <w:tmpl w:val="0178C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60927"/>
    <w:multiLevelType w:val="hybridMultilevel"/>
    <w:tmpl w:val="A2ECDC8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17008"/>
    <w:multiLevelType w:val="hybridMultilevel"/>
    <w:tmpl w:val="6D0E1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A75FC"/>
    <w:multiLevelType w:val="hybridMultilevel"/>
    <w:tmpl w:val="379CC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FC2AD9"/>
    <w:multiLevelType w:val="hybridMultilevel"/>
    <w:tmpl w:val="22E29816"/>
    <w:lvl w:ilvl="0" w:tplc="95380726">
      <w:numFmt w:val="bullet"/>
      <w:lvlText w:val="-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5652C0"/>
    <w:multiLevelType w:val="multilevel"/>
    <w:tmpl w:val="8FA0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A75BF9"/>
    <w:multiLevelType w:val="hybridMultilevel"/>
    <w:tmpl w:val="69A2D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3F2371"/>
    <w:multiLevelType w:val="hybridMultilevel"/>
    <w:tmpl w:val="CFEAB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4F6CBD"/>
    <w:multiLevelType w:val="hybridMultilevel"/>
    <w:tmpl w:val="D360BA4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1CC84877"/>
    <w:multiLevelType w:val="multilevel"/>
    <w:tmpl w:val="8A2C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0D19D0"/>
    <w:multiLevelType w:val="hybridMultilevel"/>
    <w:tmpl w:val="F08CE5F6"/>
    <w:lvl w:ilvl="0" w:tplc="04090017">
      <w:start w:val="1"/>
      <w:numFmt w:val="lowerLetter"/>
      <w:lvlText w:val="%1)"/>
      <w:lvlJc w:val="left"/>
      <w:pPr>
        <w:tabs>
          <w:tab w:val="num" w:pos="138"/>
        </w:tabs>
        <w:ind w:left="138" w:hanging="705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2" w15:restartNumberingAfterBreak="0">
    <w:nsid w:val="29E43796"/>
    <w:multiLevelType w:val="hybridMultilevel"/>
    <w:tmpl w:val="9BC0C1B6"/>
    <w:lvl w:ilvl="0" w:tplc="95380726">
      <w:numFmt w:val="bullet"/>
      <w:lvlText w:val="-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FF6292"/>
    <w:multiLevelType w:val="hybridMultilevel"/>
    <w:tmpl w:val="86A27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F5005"/>
    <w:multiLevelType w:val="hybridMultilevel"/>
    <w:tmpl w:val="9CE80BB0"/>
    <w:lvl w:ilvl="0" w:tplc="5CE0765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36EE11DE"/>
    <w:multiLevelType w:val="hybridMultilevel"/>
    <w:tmpl w:val="39083216"/>
    <w:lvl w:ilvl="0" w:tplc="460CA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48456C"/>
    <w:multiLevelType w:val="hybridMultilevel"/>
    <w:tmpl w:val="122A3D58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41FB0829"/>
    <w:multiLevelType w:val="multilevel"/>
    <w:tmpl w:val="FEC6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C14F5B"/>
    <w:multiLevelType w:val="multilevel"/>
    <w:tmpl w:val="18EC719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9" w15:restartNumberingAfterBreak="0">
    <w:nsid w:val="49352F7A"/>
    <w:multiLevelType w:val="hybridMultilevel"/>
    <w:tmpl w:val="461AE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A569A"/>
    <w:multiLevelType w:val="hybridMultilevel"/>
    <w:tmpl w:val="2C0E68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117BC"/>
    <w:multiLevelType w:val="hybridMultilevel"/>
    <w:tmpl w:val="68BA3F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473811"/>
    <w:multiLevelType w:val="multilevel"/>
    <w:tmpl w:val="5DC8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486F5A"/>
    <w:multiLevelType w:val="hybridMultilevel"/>
    <w:tmpl w:val="595204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6E7138"/>
    <w:multiLevelType w:val="hybridMultilevel"/>
    <w:tmpl w:val="610679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977ED"/>
    <w:multiLevelType w:val="multilevel"/>
    <w:tmpl w:val="C65EBF8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5C22609B"/>
    <w:multiLevelType w:val="multilevel"/>
    <w:tmpl w:val="C65EBF8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5E577711"/>
    <w:multiLevelType w:val="multilevel"/>
    <w:tmpl w:val="999EF31E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5F6E433E"/>
    <w:multiLevelType w:val="multilevel"/>
    <w:tmpl w:val="B634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125CA0"/>
    <w:multiLevelType w:val="hybridMultilevel"/>
    <w:tmpl w:val="495A75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69751A"/>
    <w:multiLevelType w:val="multilevel"/>
    <w:tmpl w:val="C65EBF8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60B84DCA"/>
    <w:multiLevelType w:val="hybridMultilevel"/>
    <w:tmpl w:val="FBE2A2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8D4704"/>
    <w:multiLevelType w:val="multilevel"/>
    <w:tmpl w:val="22A4739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682D40FA"/>
    <w:multiLevelType w:val="hybridMultilevel"/>
    <w:tmpl w:val="0B808D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314A35"/>
    <w:multiLevelType w:val="multilevel"/>
    <w:tmpl w:val="C65EBF8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6939703E"/>
    <w:multiLevelType w:val="hybridMultilevel"/>
    <w:tmpl w:val="723026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061BCD"/>
    <w:multiLevelType w:val="hybridMultilevel"/>
    <w:tmpl w:val="6874A6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622059"/>
    <w:multiLevelType w:val="hybridMultilevel"/>
    <w:tmpl w:val="404E5682"/>
    <w:lvl w:ilvl="0" w:tplc="1AFCBCA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88772600">
    <w:abstractNumId w:val="37"/>
  </w:num>
  <w:num w:numId="2" w16cid:durableId="132412307">
    <w:abstractNumId w:val="19"/>
  </w:num>
  <w:num w:numId="3" w16cid:durableId="1729382297">
    <w:abstractNumId w:val="46"/>
  </w:num>
  <w:num w:numId="4" w16cid:durableId="696007278">
    <w:abstractNumId w:val="42"/>
  </w:num>
  <w:num w:numId="5" w16cid:durableId="1690527082">
    <w:abstractNumId w:val="26"/>
  </w:num>
  <w:num w:numId="6" w16cid:durableId="1326786139">
    <w:abstractNumId w:val="21"/>
  </w:num>
  <w:num w:numId="7" w16cid:durableId="19055989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3457351">
    <w:abstractNumId w:val="11"/>
  </w:num>
  <w:num w:numId="9" w16cid:durableId="883905242">
    <w:abstractNumId w:val="4"/>
  </w:num>
  <w:num w:numId="10" w16cid:durableId="2023428786">
    <w:abstractNumId w:val="9"/>
  </w:num>
  <w:num w:numId="11" w16cid:durableId="1464157084">
    <w:abstractNumId w:val="25"/>
  </w:num>
  <w:num w:numId="12" w16cid:durableId="1640308360">
    <w:abstractNumId w:val="37"/>
  </w:num>
  <w:num w:numId="13" w16cid:durableId="1242907765">
    <w:abstractNumId w:val="37"/>
  </w:num>
  <w:num w:numId="14" w16cid:durableId="1140070857">
    <w:abstractNumId w:val="8"/>
  </w:num>
  <w:num w:numId="15" w16cid:durableId="511383378">
    <w:abstractNumId w:val="37"/>
  </w:num>
  <w:num w:numId="16" w16cid:durableId="1262956929">
    <w:abstractNumId w:val="5"/>
  </w:num>
  <w:num w:numId="17" w16cid:durableId="357318288">
    <w:abstractNumId w:val="0"/>
  </w:num>
  <w:num w:numId="18" w16cid:durableId="1964194202">
    <w:abstractNumId w:val="31"/>
  </w:num>
  <w:num w:numId="19" w16cid:durableId="1155682857">
    <w:abstractNumId w:val="3"/>
  </w:num>
  <w:num w:numId="20" w16cid:durableId="403184619">
    <w:abstractNumId w:val="22"/>
  </w:num>
  <w:num w:numId="21" w16cid:durableId="1743671509">
    <w:abstractNumId w:val="14"/>
  </w:num>
  <w:num w:numId="22" w16cid:durableId="1651210423">
    <w:abstractNumId w:val="2"/>
  </w:num>
  <w:num w:numId="23" w16cid:durableId="136608266">
    <w:abstractNumId w:val="18"/>
  </w:num>
  <w:num w:numId="24" w16cid:durableId="1595434326">
    <w:abstractNumId w:val="1"/>
  </w:num>
  <w:num w:numId="25" w16cid:durableId="901452147">
    <w:abstractNumId w:val="24"/>
  </w:num>
  <w:num w:numId="26" w16cid:durableId="1065487721">
    <w:abstractNumId w:val="48"/>
  </w:num>
  <w:num w:numId="27" w16cid:durableId="13073228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98266429">
    <w:abstractNumId w:val="29"/>
  </w:num>
  <w:num w:numId="29" w16cid:durableId="1927954520">
    <w:abstractNumId w:val="10"/>
  </w:num>
  <w:num w:numId="30" w16cid:durableId="1210679104">
    <w:abstractNumId w:val="17"/>
  </w:num>
  <w:num w:numId="31" w16cid:durableId="1240602561">
    <w:abstractNumId w:val="16"/>
  </w:num>
  <w:num w:numId="32" w16cid:durableId="1374158914">
    <w:abstractNumId w:val="23"/>
  </w:num>
  <w:num w:numId="33" w16cid:durableId="1933080660">
    <w:abstractNumId w:val="47"/>
  </w:num>
  <w:num w:numId="34" w16cid:durableId="418599064">
    <w:abstractNumId w:val="13"/>
  </w:num>
  <w:num w:numId="35" w16cid:durableId="558903476">
    <w:abstractNumId w:val="12"/>
  </w:num>
  <w:num w:numId="36" w16cid:durableId="1965692938">
    <w:abstractNumId w:val="41"/>
  </w:num>
  <w:num w:numId="37" w16cid:durableId="539510382">
    <w:abstractNumId w:val="30"/>
  </w:num>
  <w:num w:numId="38" w16cid:durableId="564218330">
    <w:abstractNumId w:val="45"/>
  </w:num>
  <w:num w:numId="39" w16cid:durableId="605432423">
    <w:abstractNumId w:val="6"/>
  </w:num>
  <w:num w:numId="40" w16cid:durableId="1257712084">
    <w:abstractNumId w:val="33"/>
  </w:num>
  <w:num w:numId="41" w16cid:durableId="122969939">
    <w:abstractNumId w:val="43"/>
  </w:num>
  <w:num w:numId="42" w16cid:durableId="725565392">
    <w:abstractNumId w:val="34"/>
  </w:num>
  <w:num w:numId="43" w16cid:durableId="1050613087">
    <w:abstractNumId w:val="39"/>
  </w:num>
  <w:num w:numId="44" w16cid:durableId="905652997">
    <w:abstractNumId w:val="36"/>
  </w:num>
  <w:num w:numId="45" w16cid:durableId="1905531087">
    <w:abstractNumId w:val="35"/>
  </w:num>
  <w:num w:numId="46" w16cid:durableId="335307100">
    <w:abstractNumId w:val="44"/>
  </w:num>
  <w:num w:numId="47" w16cid:durableId="1941257607">
    <w:abstractNumId w:val="40"/>
  </w:num>
  <w:num w:numId="48" w16cid:durableId="1403871703">
    <w:abstractNumId w:val="37"/>
  </w:num>
  <w:num w:numId="49" w16cid:durableId="880240361">
    <w:abstractNumId w:val="32"/>
  </w:num>
  <w:num w:numId="50" w16cid:durableId="11759723">
    <w:abstractNumId w:val="20"/>
  </w:num>
  <w:num w:numId="51" w16cid:durableId="492570079">
    <w:abstractNumId w:val="7"/>
  </w:num>
  <w:num w:numId="52" w16cid:durableId="2070154904">
    <w:abstractNumId w:val="38"/>
  </w:num>
  <w:num w:numId="53" w16cid:durableId="1315912842">
    <w:abstractNumId w:val="15"/>
  </w:num>
  <w:num w:numId="54" w16cid:durableId="1217931931">
    <w:abstractNumId w:val="27"/>
  </w:num>
  <w:num w:numId="55" w16cid:durableId="751047444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10981"/>
    <w:rsid w:val="00031356"/>
    <w:rsid w:val="00047000"/>
    <w:rsid w:val="00063F29"/>
    <w:rsid w:val="00080C73"/>
    <w:rsid w:val="000F2C87"/>
    <w:rsid w:val="001023DC"/>
    <w:rsid w:val="00103DF4"/>
    <w:rsid w:val="00112974"/>
    <w:rsid w:val="00115896"/>
    <w:rsid w:val="00137CF3"/>
    <w:rsid w:val="001406D8"/>
    <w:rsid w:val="00146B0C"/>
    <w:rsid w:val="00166936"/>
    <w:rsid w:val="0018334C"/>
    <w:rsid w:val="001B6768"/>
    <w:rsid w:val="001C547E"/>
    <w:rsid w:val="001C57AC"/>
    <w:rsid w:val="001E17AB"/>
    <w:rsid w:val="001F558A"/>
    <w:rsid w:val="00202FED"/>
    <w:rsid w:val="00210FDC"/>
    <w:rsid w:val="00212300"/>
    <w:rsid w:val="00213810"/>
    <w:rsid w:val="00242889"/>
    <w:rsid w:val="00247AB6"/>
    <w:rsid w:val="00260D03"/>
    <w:rsid w:val="00287514"/>
    <w:rsid w:val="002A1A91"/>
    <w:rsid w:val="002A718F"/>
    <w:rsid w:val="002D7D35"/>
    <w:rsid w:val="002E4B06"/>
    <w:rsid w:val="002E7BB1"/>
    <w:rsid w:val="002F1EF6"/>
    <w:rsid w:val="002F5E03"/>
    <w:rsid w:val="002F6630"/>
    <w:rsid w:val="003235CB"/>
    <w:rsid w:val="0032743E"/>
    <w:rsid w:val="00333CFF"/>
    <w:rsid w:val="00354FFB"/>
    <w:rsid w:val="00384F39"/>
    <w:rsid w:val="003949CB"/>
    <w:rsid w:val="003B7DB9"/>
    <w:rsid w:val="003E1A22"/>
    <w:rsid w:val="003E63DB"/>
    <w:rsid w:val="00424E3A"/>
    <w:rsid w:val="00435123"/>
    <w:rsid w:val="0044638D"/>
    <w:rsid w:val="00451696"/>
    <w:rsid w:val="00496E7B"/>
    <w:rsid w:val="004C6423"/>
    <w:rsid w:val="004D4A72"/>
    <w:rsid w:val="00501FEF"/>
    <w:rsid w:val="005154D7"/>
    <w:rsid w:val="005228E1"/>
    <w:rsid w:val="00534A63"/>
    <w:rsid w:val="0053575F"/>
    <w:rsid w:val="005422B3"/>
    <w:rsid w:val="005430D4"/>
    <w:rsid w:val="005472B0"/>
    <w:rsid w:val="00555740"/>
    <w:rsid w:val="00570692"/>
    <w:rsid w:val="00573448"/>
    <w:rsid w:val="00575BF8"/>
    <w:rsid w:val="00576884"/>
    <w:rsid w:val="00591221"/>
    <w:rsid w:val="00597EBF"/>
    <w:rsid w:val="005A1096"/>
    <w:rsid w:val="005C7C06"/>
    <w:rsid w:val="005D712A"/>
    <w:rsid w:val="00627E82"/>
    <w:rsid w:val="006319D8"/>
    <w:rsid w:val="00631C11"/>
    <w:rsid w:val="00657858"/>
    <w:rsid w:val="0066668C"/>
    <w:rsid w:val="0067088B"/>
    <w:rsid w:val="006936E2"/>
    <w:rsid w:val="00707C36"/>
    <w:rsid w:val="00723710"/>
    <w:rsid w:val="00723D66"/>
    <w:rsid w:val="007447A4"/>
    <w:rsid w:val="00744B20"/>
    <w:rsid w:val="00747A05"/>
    <w:rsid w:val="00750948"/>
    <w:rsid w:val="0077156B"/>
    <w:rsid w:val="00777290"/>
    <w:rsid w:val="007A113E"/>
    <w:rsid w:val="007A75DB"/>
    <w:rsid w:val="007B735C"/>
    <w:rsid w:val="007C50AC"/>
    <w:rsid w:val="007E6C30"/>
    <w:rsid w:val="00813BE8"/>
    <w:rsid w:val="008413D4"/>
    <w:rsid w:val="008435AD"/>
    <w:rsid w:val="00854DE5"/>
    <w:rsid w:val="00861229"/>
    <w:rsid w:val="0086229B"/>
    <w:rsid w:val="00864B14"/>
    <w:rsid w:val="00887A3F"/>
    <w:rsid w:val="008E4995"/>
    <w:rsid w:val="008F5DA9"/>
    <w:rsid w:val="009044A2"/>
    <w:rsid w:val="00907818"/>
    <w:rsid w:val="00913965"/>
    <w:rsid w:val="00940539"/>
    <w:rsid w:val="00955469"/>
    <w:rsid w:val="009B14E2"/>
    <w:rsid w:val="009C0A6E"/>
    <w:rsid w:val="009C13C1"/>
    <w:rsid w:val="009F0CD0"/>
    <w:rsid w:val="00A03F2C"/>
    <w:rsid w:val="00A17A6A"/>
    <w:rsid w:val="00A563D3"/>
    <w:rsid w:val="00A664BD"/>
    <w:rsid w:val="00AB6556"/>
    <w:rsid w:val="00AE7735"/>
    <w:rsid w:val="00B0087F"/>
    <w:rsid w:val="00B15B1D"/>
    <w:rsid w:val="00B2116B"/>
    <w:rsid w:val="00B2739D"/>
    <w:rsid w:val="00B3760F"/>
    <w:rsid w:val="00B8461A"/>
    <w:rsid w:val="00B92A3D"/>
    <w:rsid w:val="00B93E89"/>
    <w:rsid w:val="00BA30A9"/>
    <w:rsid w:val="00BA3B66"/>
    <w:rsid w:val="00BB1BDA"/>
    <w:rsid w:val="00BB1C5F"/>
    <w:rsid w:val="00BE7490"/>
    <w:rsid w:val="00BE7F98"/>
    <w:rsid w:val="00BF53FB"/>
    <w:rsid w:val="00C03219"/>
    <w:rsid w:val="00C1407E"/>
    <w:rsid w:val="00C147C1"/>
    <w:rsid w:val="00C37A20"/>
    <w:rsid w:val="00C40BE8"/>
    <w:rsid w:val="00C52593"/>
    <w:rsid w:val="00C54EAD"/>
    <w:rsid w:val="00C7139E"/>
    <w:rsid w:val="00C74C47"/>
    <w:rsid w:val="00C854DF"/>
    <w:rsid w:val="00CA1597"/>
    <w:rsid w:val="00CE48ED"/>
    <w:rsid w:val="00CF5BE3"/>
    <w:rsid w:val="00D36C17"/>
    <w:rsid w:val="00D502D2"/>
    <w:rsid w:val="00DB21C3"/>
    <w:rsid w:val="00DB64B4"/>
    <w:rsid w:val="00DC2B6D"/>
    <w:rsid w:val="00DC3E44"/>
    <w:rsid w:val="00DD1F25"/>
    <w:rsid w:val="00E02256"/>
    <w:rsid w:val="00E026AD"/>
    <w:rsid w:val="00E174F3"/>
    <w:rsid w:val="00E40323"/>
    <w:rsid w:val="00E60684"/>
    <w:rsid w:val="00ED1C41"/>
    <w:rsid w:val="00ED6CA1"/>
    <w:rsid w:val="00EE439B"/>
    <w:rsid w:val="00F1102F"/>
    <w:rsid w:val="00F13C8C"/>
    <w:rsid w:val="00F210C8"/>
    <w:rsid w:val="00F210E8"/>
    <w:rsid w:val="00F24715"/>
    <w:rsid w:val="00F30FE2"/>
    <w:rsid w:val="00F40499"/>
    <w:rsid w:val="00F54715"/>
    <w:rsid w:val="00F773EF"/>
    <w:rsid w:val="00F95AE4"/>
    <w:rsid w:val="00FB33F5"/>
    <w:rsid w:val="00FC6C6D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C0ED3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54EAD"/>
    <w:pPr>
      <w:keepNext/>
      <w:keepLines/>
      <w:numPr>
        <w:numId w:val="1"/>
      </w:numPr>
      <w:pBdr>
        <w:bottom w:val="double" w:sz="4" w:space="1" w:color="44546A" w:themeColor="text2"/>
      </w:pBdr>
      <w:spacing w:before="120"/>
      <w:jc w:val="center"/>
      <w:outlineLvl w:val="0"/>
    </w:pPr>
    <w:rPr>
      <w:rFonts w:eastAsiaTheme="majorEastAsia" w:cstheme="majorBidi"/>
      <w:b/>
      <w:smallCaps/>
      <w:color w:val="44546A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7A05"/>
    <w:pPr>
      <w:keepNext/>
      <w:keepLines/>
      <w:numPr>
        <w:ilvl w:val="1"/>
        <w:numId w:val="4"/>
      </w:numPr>
      <w:pBdr>
        <w:bottom w:val="single" w:sz="4" w:space="1" w:color="44546A" w:themeColor="text2"/>
      </w:pBdr>
      <w:spacing w:before="120"/>
      <w:jc w:val="center"/>
      <w:outlineLvl w:val="1"/>
    </w:pPr>
    <w:rPr>
      <w:rFonts w:eastAsiaTheme="majorEastAsia" w:cstheme="majorBidi"/>
      <w:b/>
      <w:caps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4"/>
      </w:numPr>
      <w:pBdr>
        <w:bottom w:val="wave" w:sz="6" w:space="1" w:color="44546A" w:themeColor="text2"/>
      </w:pBdr>
      <w:spacing w:before="120"/>
      <w:jc w:val="center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54EAD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47A05"/>
    <w:rPr>
      <w:rFonts w:ascii="Cambria" w:eastAsiaTheme="majorEastAsia" w:hAnsi="Cambria" w:cstheme="majorBidi"/>
      <w:b/>
      <w:caps/>
      <w:color w:val="44546A" w:themeColor="text2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54FFB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2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631C11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CM22">
    <w:name w:val="CM22"/>
    <w:basedOn w:val="Default"/>
    <w:next w:val="Default"/>
    <w:rsid w:val="00631C11"/>
    <w:pPr>
      <w:spacing w:after="31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31C11"/>
    <w:pPr>
      <w:spacing w:line="308" w:lineRule="atLeast"/>
    </w:pPr>
    <w:rPr>
      <w:rFonts w:cs="Times New Roman"/>
      <w:color w:val="auto"/>
    </w:rPr>
  </w:style>
  <w:style w:type="paragraph" w:customStyle="1" w:styleId="lanak">
    <w:name w:val="Članak"/>
    <w:basedOn w:val="Normal"/>
    <w:autoRedefine/>
    <w:rsid w:val="00C54EAD"/>
    <w:pPr>
      <w:keepNext/>
      <w:spacing w:before="120"/>
      <w:jc w:val="center"/>
    </w:pPr>
    <w:rPr>
      <w:rFonts w:ascii="Arial" w:eastAsia="Times New Roman" w:hAnsi="Arial" w:cs="Times New Roman"/>
      <w:b/>
      <w:szCs w:val="24"/>
    </w:rPr>
  </w:style>
  <w:style w:type="paragraph" w:customStyle="1" w:styleId="normalin">
    <w:name w:val="normal_in"/>
    <w:basedOn w:val="Normal"/>
    <w:rsid w:val="00C54EAD"/>
    <w:pPr>
      <w:spacing w:after="0"/>
      <w:ind w:left="567"/>
    </w:pPr>
    <w:rPr>
      <w:rFonts w:ascii="Arial" w:eastAsia="Times New Roman" w:hAnsi="Arial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10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9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981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981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9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981"/>
    <w:rPr>
      <w:rFonts w:ascii="Segoe UI" w:eastAsiaTheme="minorEastAsia" w:hAnsi="Segoe UI" w:cs="Segoe UI"/>
      <w:sz w:val="18"/>
      <w:szCs w:val="18"/>
      <w:lang w:eastAsia="hr-HR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F24715"/>
    <w:pPr>
      <w:spacing w:before="12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92A3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001" w:eastAsia="zh-CN"/>
    </w:rPr>
  </w:style>
  <w:style w:type="character" w:styleId="Strong">
    <w:name w:val="Strong"/>
    <w:basedOn w:val="DefaultParagraphFont"/>
    <w:uiPriority w:val="22"/>
    <w:qFormat/>
    <w:rsid w:val="00B92A3D"/>
    <w:rPr>
      <w:b/>
      <w:bCs/>
    </w:rPr>
  </w:style>
  <w:style w:type="character" w:styleId="Emphasis">
    <w:name w:val="Emphasis"/>
    <w:basedOn w:val="DefaultParagraphFont"/>
    <w:uiPriority w:val="20"/>
    <w:qFormat/>
    <w:rsid w:val="00080C73"/>
    <w:rPr>
      <w:i/>
      <w:iCs/>
    </w:rPr>
  </w:style>
  <w:style w:type="table" w:styleId="GridTable3-Accent5">
    <w:name w:val="Grid Table 3 Accent 5"/>
    <w:basedOn w:val="TableNormal"/>
    <w:uiPriority w:val="48"/>
    <w:rsid w:val="00ED1C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5EB8B-176A-4D2A-A1FD-9A22D974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eksternalizaciji</vt:lpstr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eksternalizaciji</dc:title>
  <dc:subject/>
  <dc:creator>daniel.bara@bccservices.com</dc:creator>
  <cp:keywords/>
  <dc:description/>
  <cp:lastModifiedBy>Daniel Bara</cp:lastModifiedBy>
  <cp:revision>12</cp:revision>
  <dcterms:created xsi:type="dcterms:W3CDTF">2025-09-03T08:34:00Z</dcterms:created>
  <dcterms:modified xsi:type="dcterms:W3CDTF">2025-09-03T08:42:00Z</dcterms:modified>
</cp:coreProperties>
</file>