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BA609" w14:textId="35F72DE7" w:rsidR="009C5354" w:rsidRDefault="00EF74FB">
      <w:pPr>
        <w:pStyle w:val="Title"/>
      </w:pPr>
      <w:r>
        <w:t>Meeting Notes</w:t>
      </w:r>
    </w:p>
    <w:p w14:paraId="242D7B0B" w14:textId="77777777" w:rsidR="009C5354" w:rsidRPr="0030563D" w:rsidRDefault="00EF74FB">
      <w:pPr>
        <w:pStyle w:val="Heading1"/>
        <w:rPr>
          <w:lang w:val="it-IT"/>
        </w:rPr>
      </w:pPr>
      <w:r w:rsidRPr="0030563D">
        <w:rPr>
          <w:lang w:val="it-IT"/>
        </w:rPr>
        <w:t>Tema:</w:t>
      </w:r>
    </w:p>
    <w:p w14:paraId="7FD60B51" w14:textId="6FEE81A7" w:rsidR="009C5354" w:rsidRPr="0030563D" w:rsidRDefault="0030563D">
      <w:pPr>
        <w:rPr>
          <w:lang w:val="it-IT"/>
        </w:rPr>
      </w:pPr>
      <w:r w:rsidRPr="0030563D">
        <w:rPr>
          <w:lang w:val="it-IT"/>
        </w:rPr>
        <w:t xml:space="preserve">TPA d.o.o., </w:t>
      </w:r>
      <w:r w:rsidR="00EF74FB" w:rsidRPr="0030563D">
        <w:rPr>
          <w:lang w:val="it-IT"/>
        </w:rPr>
        <w:t>Pripremni sastanak za ISO 27001 certifikaciju</w:t>
      </w:r>
      <w:r>
        <w:rPr>
          <w:lang w:val="it-IT"/>
        </w:rPr>
        <w:t xml:space="preserve"> </w:t>
      </w:r>
    </w:p>
    <w:p w14:paraId="517D16B7" w14:textId="77777777" w:rsidR="009C5354" w:rsidRPr="0030563D" w:rsidRDefault="00EF74FB">
      <w:pPr>
        <w:pStyle w:val="Heading1"/>
        <w:rPr>
          <w:lang w:val="it-IT"/>
        </w:rPr>
      </w:pPr>
      <w:r w:rsidRPr="0030563D">
        <w:rPr>
          <w:lang w:val="it-IT"/>
        </w:rPr>
        <w:t>Datum:</w:t>
      </w:r>
    </w:p>
    <w:p w14:paraId="46DD40B9" w14:textId="57926711" w:rsidR="009C5354" w:rsidRPr="0030563D" w:rsidRDefault="0030563D">
      <w:pPr>
        <w:rPr>
          <w:lang w:val="it-IT"/>
        </w:rPr>
      </w:pPr>
      <w:r>
        <w:rPr>
          <w:lang w:val="it-IT"/>
        </w:rPr>
        <w:t>28.8.2025</w:t>
      </w:r>
    </w:p>
    <w:p w14:paraId="3108D5AB" w14:textId="77777777" w:rsidR="009C5354" w:rsidRPr="0030563D" w:rsidRDefault="00EF74FB">
      <w:pPr>
        <w:pStyle w:val="Heading1"/>
        <w:rPr>
          <w:lang w:val="it-IT"/>
        </w:rPr>
      </w:pPr>
      <w:r w:rsidRPr="0030563D">
        <w:rPr>
          <w:lang w:val="it-IT"/>
        </w:rPr>
        <w:t>Sudionici:</w:t>
      </w:r>
    </w:p>
    <w:p w14:paraId="3AF9E081" w14:textId="6A8ABE69" w:rsidR="009C5354" w:rsidRPr="0030563D" w:rsidRDefault="0030563D">
      <w:pPr>
        <w:rPr>
          <w:lang w:val="it-IT"/>
        </w:rPr>
      </w:pPr>
      <w:r w:rsidRPr="0030563D">
        <w:rPr>
          <w:lang w:val="it-IT"/>
        </w:rPr>
        <w:t>Daniel Bara</w:t>
      </w:r>
      <w:r w:rsidR="00EF74FB" w:rsidRPr="0030563D">
        <w:rPr>
          <w:lang w:val="it-IT"/>
        </w:rPr>
        <w:t xml:space="preserve">, </w:t>
      </w:r>
      <w:r w:rsidRPr="0030563D">
        <w:rPr>
          <w:lang w:val="it-IT"/>
        </w:rPr>
        <w:t>Bojan Huzanić</w:t>
      </w:r>
      <w:r w:rsidR="00EF74FB" w:rsidRPr="0030563D">
        <w:rPr>
          <w:lang w:val="it-IT"/>
        </w:rPr>
        <w:t xml:space="preserve">, </w:t>
      </w:r>
      <w:r>
        <w:rPr>
          <w:lang w:val="it-IT"/>
        </w:rPr>
        <w:t>Igir Bubić</w:t>
      </w:r>
    </w:p>
    <w:p w14:paraId="1F269779" w14:textId="77777777" w:rsidR="009C5354" w:rsidRPr="0030563D" w:rsidRDefault="00EF74FB">
      <w:pPr>
        <w:pStyle w:val="Heading2"/>
        <w:rPr>
          <w:lang w:val="pl-PL"/>
        </w:rPr>
      </w:pPr>
      <w:r w:rsidRPr="0030563D">
        <w:rPr>
          <w:lang w:val="pl-PL"/>
        </w:rPr>
        <w:t>Cilj sastanka</w:t>
      </w:r>
    </w:p>
    <w:p w14:paraId="268DB1EF" w14:textId="61BF370A" w:rsidR="009C5354" w:rsidRPr="0030563D" w:rsidRDefault="00EF74FB" w:rsidP="0030563D">
      <w:pPr>
        <w:pStyle w:val="ListParagraph"/>
        <w:numPr>
          <w:ilvl w:val="0"/>
          <w:numId w:val="10"/>
        </w:numPr>
        <w:rPr>
          <w:lang w:val="pl-PL"/>
        </w:rPr>
      </w:pPr>
      <w:r w:rsidRPr="0030563D">
        <w:rPr>
          <w:lang w:val="pl-PL"/>
        </w:rPr>
        <w:t>Formalni pripremni sastanak za certifikaciju ISO 27001.</w:t>
      </w:r>
    </w:p>
    <w:p w14:paraId="24EFE169" w14:textId="7FAF73A3" w:rsidR="009C5354" w:rsidRPr="0030563D" w:rsidRDefault="00EF74FB" w:rsidP="0030563D">
      <w:pPr>
        <w:pStyle w:val="ListParagraph"/>
        <w:numPr>
          <w:ilvl w:val="0"/>
          <w:numId w:val="10"/>
        </w:numPr>
        <w:rPr>
          <w:lang w:val="pl-PL"/>
        </w:rPr>
      </w:pPr>
      <w:r w:rsidRPr="0030563D">
        <w:rPr>
          <w:lang w:val="pl-PL"/>
        </w:rPr>
        <w:t>Upoznati sudionike s procesom certifikacije.</w:t>
      </w:r>
    </w:p>
    <w:p w14:paraId="21A74CD7" w14:textId="08F441D5" w:rsidR="009C5354" w:rsidRPr="0030563D" w:rsidRDefault="00EF74FB" w:rsidP="0030563D">
      <w:pPr>
        <w:pStyle w:val="ListParagraph"/>
        <w:numPr>
          <w:ilvl w:val="0"/>
          <w:numId w:val="10"/>
        </w:numPr>
        <w:rPr>
          <w:lang w:val="pl-PL"/>
        </w:rPr>
      </w:pPr>
      <w:r w:rsidRPr="0030563D">
        <w:rPr>
          <w:lang w:val="pl-PL"/>
        </w:rPr>
        <w:t>Pregledati status implementacije ISMS-a.</w:t>
      </w:r>
    </w:p>
    <w:p w14:paraId="2A3BA9D3" w14:textId="1D8E4765" w:rsidR="009C5354" w:rsidRPr="0030563D" w:rsidRDefault="00EF74FB" w:rsidP="0030563D">
      <w:pPr>
        <w:pStyle w:val="ListParagraph"/>
        <w:numPr>
          <w:ilvl w:val="0"/>
          <w:numId w:val="10"/>
        </w:numPr>
        <w:rPr>
          <w:lang w:val="it-IT"/>
        </w:rPr>
      </w:pPr>
      <w:r w:rsidRPr="0030563D">
        <w:rPr>
          <w:lang w:val="it-IT"/>
        </w:rPr>
        <w:t>Identificirati gapove i definirati akcijski plan.</w:t>
      </w:r>
    </w:p>
    <w:p w14:paraId="4DEED5B3" w14:textId="073AF36B" w:rsidR="009C5354" w:rsidRPr="0030563D" w:rsidRDefault="0030563D" w:rsidP="0030563D">
      <w:pPr>
        <w:pStyle w:val="ListParagraph"/>
        <w:numPr>
          <w:ilvl w:val="0"/>
          <w:numId w:val="10"/>
        </w:numPr>
        <w:rPr>
          <w:lang w:val="pl-PL"/>
        </w:rPr>
      </w:pPr>
      <w:r>
        <w:rPr>
          <w:lang w:val="pl-PL"/>
        </w:rPr>
        <w:t xml:space="preserve">Prezentirati </w:t>
      </w:r>
      <w:r w:rsidR="00EF74FB" w:rsidRPr="0030563D">
        <w:rPr>
          <w:lang w:val="pl-PL"/>
        </w:rPr>
        <w:t xml:space="preserve">proces </w:t>
      </w:r>
      <w:r>
        <w:rPr>
          <w:lang w:val="pl-PL"/>
        </w:rPr>
        <w:t xml:space="preserve">certifikacije </w:t>
      </w:r>
      <w:r w:rsidR="00EF74FB" w:rsidRPr="0030563D">
        <w:rPr>
          <w:lang w:val="pl-PL"/>
        </w:rPr>
        <w:t>i pripremu dokumentacije.</w:t>
      </w:r>
    </w:p>
    <w:p w14:paraId="5E8909E5" w14:textId="77777777" w:rsidR="009C5354" w:rsidRPr="0030563D" w:rsidRDefault="00EF74FB">
      <w:pPr>
        <w:pStyle w:val="Heading2"/>
        <w:rPr>
          <w:lang w:val="pl-PL"/>
        </w:rPr>
      </w:pPr>
      <w:r w:rsidRPr="0030563D">
        <w:rPr>
          <w:lang w:val="pl-PL"/>
        </w:rPr>
        <w:t>O</w:t>
      </w:r>
      <w:r w:rsidRPr="0030563D">
        <w:rPr>
          <w:lang w:val="pl-PL"/>
        </w:rPr>
        <w:t>buhvat ISMS-a</w:t>
      </w:r>
    </w:p>
    <w:p w14:paraId="4A4D762D" w14:textId="1F8951F5" w:rsidR="009C5354" w:rsidRPr="0030563D" w:rsidRDefault="00EF74FB" w:rsidP="0030563D">
      <w:pPr>
        <w:pStyle w:val="ListParagraph"/>
        <w:numPr>
          <w:ilvl w:val="0"/>
          <w:numId w:val="11"/>
        </w:numPr>
        <w:rPr>
          <w:lang w:val="pl-PL"/>
        </w:rPr>
      </w:pPr>
      <w:r w:rsidRPr="0030563D">
        <w:rPr>
          <w:lang w:val="pl-PL"/>
        </w:rPr>
        <w:t>ISMS se primjenjuje na sve poslovne procese, podatke i lokacije pod nadzorom TPA.</w:t>
      </w:r>
    </w:p>
    <w:p w14:paraId="6CEA3EEC" w14:textId="77777777" w:rsidR="0030563D" w:rsidRDefault="00EF74FB" w:rsidP="0030563D">
      <w:pPr>
        <w:pStyle w:val="ListParagraph"/>
        <w:numPr>
          <w:ilvl w:val="0"/>
          <w:numId w:val="11"/>
        </w:numPr>
        <w:rPr>
          <w:lang w:val="pl-PL"/>
        </w:rPr>
      </w:pPr>
      <w:r w:rsidRPr="0030563D">
        <w:rPr>
          <w:lang w:val="pl-PL"/>
        </w:rPr>
        <w:t>Lokacije: Josipa Marohnića 1, Zagreb; Slavonska avenija 6, Zagreb (poslovnica); Bartolići 47 i Prelog (prazni prostori – ne ulaze u obuhvat).</w:t>
      </w:r>
    </w:p>
    <w:p w14:paraId="68DD5630" w14:textId="717CCF8E" w:rsidR="009C5354" w:rsidRPr="0030563D" w:rsidRDefault="00EF74FB" w:rsidP="0030563D">
      <w:pPr>
        <w:pStyle w:val="ListParagraph"/>
        <w:numPr>
          <w:ilvl w:val="0"/>
          <w:numId w:val="11"/>
        </w:numPr>
        <w:rPr>
          <w:lang w:val="pl-PL"/>
        </w:rPr>
      </w:pPr>
      <w:r w:rsidRPr="0030563D">
        <w:rPr>
          <w:lang w:val="pl-PL"/>
        </w:rPr>
        <w:t>Dokumentacija mora jasno odražavati registrirane poslovnice.</w:t>
      </w:r>
    </w:p>
    <w:p w14:paraId="0E405C63" w14:textId="77777777" w:rsidR="009C5354" w:rsidRPr="0030563D" w:rsidRDefault="00EF74FB">
      <w:pPr>
        <w:pStyle w:val="Heading2"/>
        <w:rPr>
          <w:lang w:val="pl-PL"/>
        </w:rPr>
      </w:pPr>
      <w:r w:rsidRPr="0030563D">
        <w:rPr>
          <w:lang w:val="pl-PL"/>
        </w:rPr>
        <w:t>P</w:t>
      </w:r>
      <w:r w:rsidRPr="0030563D">
        <w:rPr>
          <w:lang w:val="pl-PL"/>
        </w:rPr>
        <w:t>roces certifikacije</w:t>
      </w:r>
    </w:p>
    <w:p w14:paraId="5624F97C" w14:textId="1B6516A9" w:rsidR="009C5354" w:rsidRPr="0030563D" w:rsidRDefault="00EF74FB" w:rsidP="0030563D">
      <w:pPr>
        <w:pStyle w:val="ListParagraph"/>
        <w:numPr>
          <w:ilvl w:val="0"/>
          <w:numId w:val="12"/>
        </w:numPr>
        <w:rPr>
          <w:lang w:val="pl-PL"/>
        </w:rPr>
      </w:pPr>
      <w:r w:rsidRPr="0030563D">
        <w:rPr>
          <w:b/>
          <w:bCs/>
          <w:lang w:val="pl-PL"/>
        </w:rPr>
        <w:t>Stage 1</w:t>
      </w:r>
      <w:r w:rsidRPr="0030563D">
        <w:rPr>
          <w:lang w:val="pl-PL"/>
        </w:rPr>
        <w:t>: pregled dokumentacije (politika, obuhvat ISMS-a, analiza rizika, SoA, pravilnici).</w:t>
      </w:r>
    </w:p>
    <w:p w14:paraId="6383FABD" w14:textId="29C0AC62" w:rsidR="009C5354" w:rsidRPr="0030563D" w:rsidRDefault="00EF74FB" w:rsidP="0030563D">
      <w:pPr>
        <w:pStyle w:val="ListParagraph"/>
        <w:numPr>
          <w:ilvl w:val="0"/>
          <w:numId w:val="12"/>
        </w:numPr>
        <w:rPr>
          <w:lang w:val="pl-PL"/>
        </w:rPr>
      </w:pPr>
      <w:r w:rsidRPr="0030563D">
        <w:rPr>
          <w:b/>
          <w:bCs/>
          <w:lang w:val="pl-PL"/>
        </w:rPr>
        <w:t>Stage 2: operativna provjera</w:t>
      </w:r>
      <w:r w:rsidRPr="0030563D">
        <w:rPr>
          <w:lang w:val="pl-PL"/>
        </w:rPr>
        <w:t xml:space="preserve"> (intervjui, evidencije, praktična primjena procedura).</w:t>
      </w:r>
    </w:p>
    <w:p w14:paraId="593705B1" w14:textId="5D78AAF1" w:rsidR="009C5354" w:rsidRPr="0030563D" w:rsidRDefault="0030563D" w:rsidP="0030563D">
      <w:pPr>
        <w:pStyle w:val="ListParagraph"/>
        <w:numPr>
          <w:ilvl w:val="0"/>
          <w:numId w:val="12"/>
        </w:numPr>
        <w:rPr>
          <w:lang w:val="pl-PL"/>
        </w:rPr>
      </w:pPr>
      <w:r>
        <w:rPr>
          <w:lang w:val="pl-PL"/>
        </w:rPr>
        <w:t xml:space="preserve">Napomena: certfikacijska kuća u pravilu na certifikaciju dolazi sa </w:t>
      </w:r>
      <w:r w:rsidR="00EF74FB" w:rsidRPr="0030563D">
        <w:rPr>
          <w:lang w:val="pl-PL"/>
        </w:rPr>
        <w:t>1–2 osobe.</w:t>
      </w:r>
    </w:p>
    <w:p w14:paraId="2EE239C2" w14:textId="77777777" w:rsidR="009C5354" w:rsidRPr="0030563D" w:rsidRDefault="00EF74FB">
      <w:pPr>
        <w:pStyle w:val="Heading2"/>
        <w:rPr>
          <w:lang w:val="pl-PL"/>
        </w:rPr>
      </w:pPr>
      <w:r w:rsidRPr="0030563D">
        <w:rPr>
          <w:lang w:val="pl-PL"/>
        </w:rPr>
        <w:t>D</w:t>
      </w:r>
      <w:r w:rsidRPr="0030563D">
        <w:rPr>
          <w:lang w:val="pl-PL"/>
        </w:rPr>
        <w:t>okumentacija</w:t>
      </w:r>
    </w:p>
    <w:p w14:paraId="37CE94E1" w14:textId="05C7C8A1" w:rsidR="009C5354" w:rsidRPr="0030563D" w:rsidRDefault="00EF74FB" w:rsidP="0030563D">
      <w:pPr>
        <w:pStyle w:val="ListParagraph"/>
        <w:numPr>
          <w:ilvl w:val="0"/>
          <w:numId w:val="13"/>
        </w:numPr>
        <w:rPr>
          <w:lang w:val="pl-PL"/>
        </w:rPr>
      </w:pPr>
      <w:r w:rsidRPr="0030563D">
        <w:rPr>
          <w:b/>
          <w:bCs/>
          <w:lang w:val="pl-PL"/>
        </w:rPr>
        <w:t>Ključni dokument</w:t>
      </w:r>
      <w:r w:rsidRPr="0030563D">
        <w:rPr>
          <w:lang w:val="pl-PL"/>
        </w:rPr>
        <w:t xml:space="preserve">: </w:t>
      </w:r>
      <w:r w:rsidRPr="0030563D">
        <w:rPr>
          <w:i/>
          <w:iCs/>
          <w:lang w:val="pl-PL"/>
        </w:rPr>
        <w:t>Pravilnik o primjerenom upravljanju informacijskim sustavom</w:t>
      </w:r>
      <w:r w:rsidRPr="0030563D">
        <w:rPr>
          <w:lang w:val="pl-PL"/>
        </w:rPr>
        <w:t xml:space="preserve"> (</w:t>
      </w:r>
      <w:r w:rsidR="0030563D">
        <w:rPr>
          <w:lang w:val="pl-PL"/>
        </w:rPr>
        <w:t xml:space="preserve">tzv. </w:t>
      </w:r>
      <w:r w:rsidRPr="0030563D">
        <w:rPr>
          <w:lang w:val="pl-PL"/>
        </w:rPr>
        <w:t>umbrella dokument).</w:t>
      </w:r>
    </w:p>
    <w:p w14:paraId="230C25E1" w14:textId="77777777" w:rsidR="0030563D" w:rsidRDefault="00EF74FB" w:rsidP="0030563D">
      <w:pPr>
        <w:pStyle w:val="ListParagraph"/>
        <w:numPr>
          <w:ilvl w:val="0"/>
          <w:numId w:val="13"/>
        </w:numPr>
        <w:rPr>
          <w:lang w:val="pl-PL"/>
        </w:rPr>
      </w:pPr>
      <w:r w:rsidRPr="0030563D">
        <w:rPr>
          <w:b/>
          <w:bCs/>
          <w:lang w:val="pl-PL"/>
        </w:rPr>
        <w:t>Potrebno</w:t>
      </w:r>
      <w:r w:rsidRPr="0030563D">
        <w:rPr>
          <w:lang w:val="pl-PL"/>
        </w:rPr>
        <w:t xml:space="preserve">: </w:t>
      </w:r>
    </w:p>
    <w:p w14:paraId="0B324792" w14:textId="791AB434" w:rsidR="009C5354" w:rsidRPr="0030563D" w:rsidRDefault="00EF74FB" w:rsidP="0030563D">
      <w:pPr>
        <w:pStyle w:val="ListParagraph"/>
        <w:numPr>
          <w:ilvl w:val="1"/>
          <w:numId w:val="13"/>
        </w:numPr>
        <w:rPr>
          <w:lang w:val="pl-PL"/>
        </w:rPr>
      </w:pPr>
      <w:r w:rsidRPr="0030563D">
        <w:rPr>
          <w:lang w:val="pl-PL"/>
        </w:rPr>
        <w:t>Sve dokumente u PDF formatu s potpisima.</w:t>
      </w:r>
    </w:p>
    <w:p w14:paraId="22F058A0" w14:textId="108037B7" w:rsidR="009C5354" w:rsidRPr="0030563D" w:rsidRDefault="0030563D" w:rsidP="0030563D">
      <w:pPr>
        <w:pStyle w:val="ListParagraph"/>
        <w:numPr>
          <w:ilvl w:val="1"/>
          <w:numId w:val="13"/>
        </w:numPr>
        <w:rPr>
          <w:lang w:val="pl-PL"/>
        </w:rPr>
      </w:pPr>
      <w:r>
        <w:rPr>
          <w:lang w:val="pl-PL"/>
        </w:rPr>
        <w:t>Imati o</w:t>
      </w:r>
      <w:r w:rsidR="00EF74FB" w:rsidRPr="0030563D">
        <w:rPr>
          <w:lang w:val="pl-PL"/>
        </w:rPr>
        <w:t>rganiziran repozitorij dokumenata (SharePoint/File System).</w:t>
      </w:r>
    </w:p>
    <w:p w14:paraId="7984A885" w14:textId="48D6F897" w:rsidR="009C5354" w:rsidRPr="0030563D" w:rsidRDefault="00EF74FB" w:rsidP="0030563D">
      <w:pPr>
        <w:pStyle w:val="ListParagraph"/>
        <w:numPr>
          <w:ilvl w:val="1"/>
          <w:numId w:val="13"/>
        </w:numPr>
        <w:rPr>
          <w:lang w:val="pl-PL"/>
        </w:rPr>
      </w:pPr>
      <w:r w:rsidRPr="0030563D">
        <w:rPr>
          <w:lang w:val="pl-PL"/>
        </w:rPr>
        <w:t>Revizije dokumenata – barem godišnje ili kod značajne promjene.</w:t>
      </w:r>
    </w:p>
    <w:p w14:paraId="7141F192" w14:textId="77777777" w:rsidR="009C5354" w:rsidRPr="0030563D" w:rsidRDefault="00EF74FB">
      <w:pPr>
        <w:pStyle w:val="Heading2"/>
        <w:rPr>
          <w:lang w:val="pl-PL"/>
        </w:rPr>
      </w:pPr>
      <w:r w:rsidRPr="0030563D">
        <w:rPr>
          <w:lang w:val="pl-PL"/>
        </w:rPr>
        <w:lastRenderedPageBreak/>
        <w:t>E</w:t>
      </w:r>
      <w:r w:rsidRPr="0030563D">
        <w:rPr>
          <w:lang w:val="pl-PL"/>
        </w:rPr>
        <w:t>dukacija zaposlenika</w:t>
      </w:r>
    </w:p>
    <w:p w14:paraId="09DD669A" w14:textId="0B5AB264" w:rsidR="009C5354" w:rsidRPr="0030563D" w:rsidRDefault="00EF74FB" w:rsidP="0030563D">
      <w:pPr>
        <w:pStyle w:val="ListParagraph"/>
        <w:numPr>
          <w:ilvl w:val="0"/>
          <w:numId w:val="14"/>
        </w:numPr>
        <w:rPr>
          <w:lang w:val="pl-PL"/>
        </w:rPr>
      </w:pPr>
      <w:r w:rsidRPr="0030563D">
        <w:rPr>
          <w:lang w:val="pl-PL"/>
        </w:rPr>
        <w:t>Potvrda da su zaposlenici upoznati s politikama i procedurama.</w:t>
      </w:r>
    </w:p>
    <w:p w14:paraId="0DB5DF77" w14:textId="317A5456" w:rsidR="009C5354" w:rsidRPr="0030563D" w:rsidRDefault="00EF74FB" w:rsidP="0030563D">
      <w:pPr>
        <w:pStyle w:val="ListParagraph"/>
        <w:numPr>
          <w:ilvl w:val="0"/>
          <w:numId w:val="14"/>
        </w:numPr>
        <w:rPr>
          <w:lang w:val="pl-PL"/>
        </w:rPr>
      </w:pPr>
      <w:r w:rsidRPr="0030563D">
        <w:rPr>
          <w:lang w:val="pl-PL"/>
        </w:rPr>
        <w:t>Dokazi: prezentacije, prisutnost u Teams logovima, popisi sudionika edukacija.</w:t>
      </w:r>
    </w:p>
    <w:p w14:paraId="154A9094" w14:textId="3D022EF3" w:rsidR="009C5354" w:rsidRPr="0030563D" w:rsidRDefault="00EF74FB" w:rsidP="0030563D">
      <w:pPr>
        <w:pStyle w:val="ListParagraph"/>
        <w:numPr>
          <w:ilvl w:val="0"/>
          <w:numId w:val="14"/>
        </w:numPr>
        <w:rPr>
          <w:lang w:val="pl-PL"/>
        </w:rPr>
      </w:pPr>
      <w:r w:rsidRPr="0030563D">
        <w:rPr>
          <w:lang w:val="pl-PL"/>
        </w:rPr>
        <w:t>Novi zaposlenici moraju u prvom tjednu odslušati tri edukacije i upoznati se s politikama.</w:t>
      </w:r>
    </w:p>
    <w:p w14:paraId="68994804" w14:textId="77777777" w:rsidR="009C5354" w:rsidRPr="0030563D" w:rsidRDefault="00EF74FB">
      <w:pPr>
        <w:pStyle w:val="Heading2"/>
        <w:rPr>
          <w:lang w:val="pl-PL"/>
        </w:rPr>
      </w:pPr>
      <w:r w:rsidRPr="0030563D">
        <w:rPr>
          <w:lang w:val="pl-PL"/>
        </w:rPr>
        <w:t>I</w:t>
      </w:r>
      <w:r w:rsidRPr="0030563D">
        <w:rPr>
          <w:lang w:val="pl-PL"/>
        </w:rPr>
        <w:t>ncidenti</w:t>
      </w:r>
    </w:p>
    <w:p w14:paraId="5B6CC1E1" w14:textId="45309459" w:rsidR="009C5354" w:rsidRPr="0030563D" w:rsidRDefault="00EF74FB" w:rsidP="0030563D">
      <w:pPr>
        <w:pStyle w:val="ListParagraph"/>
        <w:numPr>
          <w:ilvl w:val="0"/>
          <w:numId w:val="15"/>
        </w:numPr>
        <w:rPr>
          <w:lang w:val="pl-PL"/>
        </w:rPr>
      </w:pPr>
      <w:r w:rsidRPr="0030563D">
        <w:rPr>
          <w:lang w:val="pl-PL"/>
        </w:rPr>
        <w:t>Do sada nije bilo značajnih incidenata (osim phishing pokušaja).</w:t>
      </w:r>
    </w:p>
    <w:p w14:paraId="7656BB50" w14:textId="73B7E376" w:rsidR="009C5354" w:rsidRPr="0030563D" w:rsidRDefault="00EF74FB" w:rsidP="0030563D">
      <w:pPr>
        <w:pStyle w:val="ListParagraph"/>
        <w:numPr>
          <w:ilvl w:val="0"/>
          <w:numId w:val="15"/>
        </w:numPr>
        <w:rPr>
          <w:lang w:val="it-IT"/>
        </w:rPr>
      </w:pPr>
      <w:r w:rsidRPr="0030563D">
        <w:rPr>
          <w:lang w:val="it-IT"/>
        </w:rPr>
        <w:t>Evidencija se vodi putem e-mailova – potrebno pripremiti dokaze (isprintane e-mailove).</w:t>
      </w:r>
    </w:p>
    <w:p w14:paraId="785CDF73" w14:textId="77777777" w:rsidR="009C5354" w:rsidRPr="0030563D" w:rsidRDefault="00EF74FB">
      <w:pPr>
        <w:pStyle w:val="Heading2"/>
        <w:rPr>
          <w:lang w:val="it-IT"/>
        </w:rPr>
      </w:pPr>
      <w:r w:rsidRPr="0030563D">
        <w:rPr>
          <w:lang w:val="it-IT"/>
        </w:rPr>
        <w:t>U</w:t>
      </w:r>
      <w:r w:rsidRPr="0030563D">
        <w:rPr>
          <w:lang w:val="it-IT"/>
        </w:rPr>
        <w:t>pravljanje korisničkim pravima</w:t>
      </w:r>
    </w:p>
    <w:p w14:paraId="1DF5347E" w14:textId="496B98CC" w:rsidR="009C5354" w:rsidRPr="0030563D" w:rsidRDefault="00EF74FB" w:rsidP="0030563D">
      <w:pPr>
        <w:pStyle w:val="ListParagraph"/>
        <w:numPr>
          <w:ilvl w:val="0"/>
          <w:numId w:val="16"/>
        </w:numPr>
        <w:rPr>
          <w:lang w:val="it-IT"/>
        </w:rPr>
      </w:pPr>
      <w:r w:rsidRPr="0030563D">
        <w:rPr>
          <w:lang w:val="it-IT"/>
        </w:rPr>
        <w:t>Proces dodjele i ukidanja prava definiran dokumentacijom.</w:t>
      </w:r>
    </w:p>
    <w:p w14:paraId="62EB8709" w14:textId="3FD19530" w:rsidR="009C5354" w:rsidRPr="0030563D" w:rsidRDefault="00EF74FB" w:rsidP="0030563D">
      <w:pPr>
        <w:pStyle w:val="ListParagraph"/>
        <w:numPr>
          <w:ilvl w:val="0"/>
          <w:numId w:val="16"/>
        </w:numPr>
        <w:rPr>
          <w:lang w:val="it-IT"/>
        </w:rPr>
      </w:pPr>
      <w:r w:rsidRPr="0030563D">
        <w:rPr>
          <w:lang w:val="it-IT"/>
        </w:rPr>
        <w:t>Potrebno demonstrirati kroz primjer (novi zaposlenik, odlazak zaposlenika).</w:t>
      </w:r>
    </w:p>
    <w:p w14:paraId="00A84621" w14:textId="66552C6D" w:rsidR="009C5354" w:rsidRPr="0030563D" w:rsidRDefault="00EF74FB" w:rsidP="0030563D">
      <w:pPr>
        <w:pStyle w:val="ListParagraph"/>
        <w:numPr>
          <w:ilvl w:val="0"/>
          <w:numId w:val="16"/>
        </w:numPr>
        <w:rPr>
          <w:lang w:val="it-IT"/>
        </w:rPr>
      </w:pPr>
      <w:r w:rsidRPr="0030563D">
        <w:rPr>
          <w:lang w:val="it-IT"/>
        </w:rPr>
        <w:t>Trenutno se vodi putem e-mail komunikacije – moguća primjedba revizora.</w:t>
      </w:r>
    </w:p>
    <w:p w14:paraId="52971C01" w14:textId="77777777" w:rsidR="009C5354" w:rsidRPr="0030563D" w:rsidRDefault="00EF74FB">
      <w:pPr>
        <w:pStyle w:val="Heading2"/>
        <w:rPr>
          <w:lang w:val="it-IT"/>
        </w:rPr>
      </w:pPr>
      <w:r w:rsidRPr="0030563D">
        <w:rPr>
          <w:lang w:val="it-IT"/>
        </w:rPr>
        <w:t>R</w:t>
      </w:r>
      <w:r w:rsidRPr="0030563D">
        <w:rPr>
          <w:lang w:val="it-IT"/>
        </w:rPr>
        <w:t>evizorska očekivanja</w:t>
      </w:r>
    </w:p>
    <w:p w14:paraId="0A1A3F2A" w14:textId="0620A354" w:rsidR="009C5354" w:rsidRPr="0030563D" w:rsidRDefault="00EF74FB" w:rsidP="0030563D">
      <w:pPr>
        <w:pStyle w:val="ListParagraph"/>
        <w:numPr>
          <w:ilvl w:val="0"/>
          <w:numId w:val="17"/>
        </w:numPr>
        <w:rPr>
          <w:lang w:val="it-IT"/>
        </w:rPr>
      </w:pPr>
      <w:r w:rsidRPr="0030563D">
        <w:rPr>
          <w:lang w:val="it-IT"/>
        </w:rPr>
        <w:t xml:space="preserve">Revizori </w:t>
      </w:r>
      <w:r w:rsidR="0030563D">
        <w:rPr>
          <w:lang w:val="it-IT"/>
        </w:rPr>
        <w:t xml:space="preserve">će u pravilo </w:t>
      </w:r>
      <w:r w:rsidRPr="0030563D">
        <w:rPr>
          <w:lang w:val="it-IT"/>
        </w:rPr>
        <w:t>pronaći barem manja neslaganja (non-conformities).</w:t>
      </w:r>
    </w:p>
    <w:p w14:paraId="2BF5E34F" w14:textId="517F36F8" w:rsidR="009C5354" w:rsidRPr="0030563D" w:rsidRDefault="0030563D" w:rsidP="0030563D">
      <w:pPr>
        <w:pStyle w:val="ListParagraph"/>
        <w:numPr>
          <w:ilvl w:val="0"/>
          <w:numId w:val="17"/>
        </w:numPr>
        <w:rPr>
          <w:lang w:val="it-IT"/>
        </w:rPr>
      </w:pPr>
      <w:r>
        <w:rPr>
          <w:b/>
          <w:bCs/>
          <w:lang w:val="it-IT"/>
        </w:rPr>
        <w:t>Revizorski f</w:t>
      </w:r>
      <w:r w:rsidR="00EF74FB" w:rsidRPr="0030563D">
        <w:rPr>
          <w:b/>
          <w:bCs/>
          <w:lang w:val="it-IT"/>
        </w:rPr>
        <w:t>okus</w:t>
      </w:r>
      <w:r w:rsidR="00EF74FB" w:rsidRPr="0030563D">
        <w:rPr>
          <w:lang w:val="it-IT"/>
        </w:rPr>
        <w:t>: Upravljanje promjenama, Usklađenost dokumentacije i prakse, Svijest zaposlenika o politikama.</w:t>
      </w:r>
    </w:p>
    <w:p w14:paraId="131E1842" w14:textId="77777777" w:rsidR="009C5354" w:rsidRPr="0030563D" w:rsidRDefault="00EF74FB">
      <w:pPr>
        <w:pStyle w:val="Heading2"/>
        <w:rPr>
          <w:lang w:val="it-IT"/>
        </w:rPr>
      </w:pPr>
      <w:r w:rsidRPr="0030563D">
        <w:rPr>
          <w:lang w:val="it-IT"/>
        </w:rPr>
        <w:t>U</w:t>
      </w:r>
      <w:r w:rsidRPr="0030563D">
        <w:rPr>
          <w:lang w:val="it-IT"/>
        </w:rPr>
        <w:t>pravljanje imovinom</w:t>
      </w:r>
    </w:p>
    <w:p w14:paraId="04954531" w14:textId="50411E44" w:rsidR="009C5354" w:rsidRPr="0030563D" w:rsidRDefault="00EF74FB" w:rsidP="0030563D">
      <w:pPr>
        <w:pStyle w:val="ListParagraph"/>
        <w:numPr>
          <w:ilvl w:val="0"/>
          <w:numId w:val="18"/>
        </w:numPr>
        <w:rPr>
          <w:lang w:val="it-IT"/>
        </w:rPr>
      </w:pPr>
      <w:r w:rsidRPr="0030563D">
        <w:rPr>
          <w:lang w:val="it-IT"/>
        </w:rPr>
        <w:t>Evidencija imovine postoji (računi, Excel liste).</w:t>
      </w:r>
    </w:p>
    <w:p w14:paraId="6D8C1887" w14:textId="6D3304EC" w:rsidR="009C5354" w:rsidRPr="0030563D" w:rsidRDefault="00EF74FB" w:rsidP="0030563D">
      <w:pPr>
        <w:pStyle w:val="ListParagraph"/>
        <w:numPr>
          <w:ilvl w:val="0"/>
          <w:numId w:val="18"/>
        </w:numPr>
        <w:rPr>
          <w:lang w:val="it-IT"/>
        </w:rPr>
      </w:pPr>
      <w:r w:rsidRPr="0030563D">
        <w:rPr>
          <w:lang w:val="it-IT"/>
        </w:rPr>
        <w:t>Potrebno pripremiti dokumentaciju o zaduživanju/razduživanju imovine.</w:t>
      </w:r>
    </w:p>
    <w:p w14:paraId="3295E7EF" w14:textId="5950B2FD" w:rsidR="009C5354" w:rsidRPr="0030563D" w:rsidRDefault="00EF74FB" w:rsidP="0030563D">
      <w:pPr>
        <w:pStyle w:val="ListParagraph"/>
        <w:numPr>
          <w:ilvl w:val="0"/>
          <w:numId w:val="18"/>
        </w:numPr>
        <w:rPr>
          <w:lang w:val="it-IT"/>
        </w:rPr>
      </w:pPr>
      <w:r w:rsidRPr="0030563D">
        <w:rPr>
          <w:b/>
          <w:bCs/>
          <w:lang w:val="it-IT"/>
        </w:rPr>
        <w:t>Uništavanje podataka</w:t>
      </w:r>
      <w:r w:rsidRPr="0030563D">
        <w:rPr>
          <w:lang w:val="it-IT"/>
        </w:rPr>
        <w:t>: zapisnici o zbrinjavanju + dokaz uništenja podataka (npr. lomljenje diskova).</w:t>
      </w:r>
    </w:p>
    <w:p w14:paraId="3BEF7D16" w14:textId="77777777" w:rsidR="009C5354" w:rsidRPr="0030563D" w:rsidRDefault="00EF74FB">
      <w:pPr>
        <w:pStyle w:val="Heading2"/>
        <w:rPr>
          <w:lang w:val="it-IT"/>
        </w:rPr>
      </w:pPr>
      <w:r w:rsidRPr="0030563D">
        <w:rPr>
          <w:lang w:val="it-IT"/>
        </w:rPr>
        <w:t>P</w:t>
      </w:r>
      <w:r w:rsidRPr="0030563D">
        <w:rPr>
          <w:lang w:val="it-IT"/>
        </w:rPr>
        <w:t xml:space="preserve">olitike </w:t>
      </w:r>
      <w:proofErr w:type="gramStart"/>
      <w:r w:rsidRPr="0030563D">
        <w:rPr>
          <w:lang w:val="it-IT"/>
        </w:rPr>
        <w:t>i procedure</w:t>
      </w:r>
      <w:proofErr w:type="gramEnd"/>
    </w:p>
    <w:p w14:paraId="6D9E96D9" w14:textId="48F32BA0" w:rsidR="009C5354" w:rsidRPr="0030563D" w:rsidRDefault="00EF74FB" w:rsidP="0030563D">
      <w:pPr>
        <w:pStyle w:val="ListParagraph"/>
        <w:numPr>
          <w:ilvl w:val="0"/>
          <w:numId w:val="19"/>
        </w:numPr>
        <w:rPr>
          <w:lang w:val="it-IT"/>
        </w:rPr>
      </w:pPr>
      <w:r w:rsidRPr="0030563D">
        <w:rPr>
          <w:lang w:val="it-IT"/>
        </w:rPr>
        <w:t>Politike (</w:t>
      </w:r>
      <w:r w:rsidR="0030563D">
        <w:rPr>
          <w:lang w:val="it-IT"/>
        </w:rPr>
        <w:t xml:space="preserve">donosi </w:t>
      </w:r>
      <w:r w:rsidRPr="0030563D">
        <w:rPr>
          <w:lang w:val="it-IT"/>
        </w:rPr>
        <w:t>uprava), pravilnici (</w:t>
      </w:r>
      <w:r w:rsidR="0030563D">
        <w:rPr>
          <w:lang w:val="it-IT"/>
        </w:rPr>
        <w:t xml:space="preserve">donose </w:t>
      </w:r>
      <w:r w:rsidRPr="0030563D">
        <w:rPr>
          <w:lang w:val="it-IT"/>
        </w:rPr>
        <w:t>direktori), procedure (</w:t>
      </w:r>
      <w:r w:rsidR="0030563D">
        <w:rPr>
          <w:lang w:val="it-IT"/>
        </w:rPr>
        <w:t xml:space="preserve">izražuje </w:t>
      </w:r>
      <w:r w:rsidRPr="0030563D">
        <w:rPr>
          <w:lang w:val="it-IT"/>
        </w:rPr>
        <w:t>operativa</w:t>
      </w:r>
      <w:r w:rsidR="0030563D">
        <w:rPr>
          <w:lang w:val="it-IT"/>
        </w:rPr>
        <w:t xml:space="preserve"> a donose voditelji i direktori</w:t>
      </w:r>
      <w:r w:rsidRPr="0030563D">
        <w:rPr>
          <w:lang w:val="it-IT"/>
        </w:rPr>
        <w:t>).</w:t>
      </w:r>
    </w:p>
    <w:p w14:paraId="780DE536" w14:textId="22212928" w:rsidR="009C5354" w:rsidRPr="0030563D" w:rsidRDefault="00EF74FB" w:rsidP="0030563D">
      <w:pPr>
        <w:pStyle w:val="ListParagraph"/>
        <w:numPr>
          <w:ilvl w:val="0"/>
          <w:numId w:val="19"/>
        </w:numPr>
        <w:rPr>
          <w:lang w:val="it-IT"/>
        </w:rPr>
      </w:pPr>
      <w:r w:rsidRPr="0030563D">
        <w:rPr>
          <w:lang w:val="it-IT"/>
        </w:rPr>
        <w:t>Politike su dostupne svim zaposlenicima (intranet, e-mail).</w:t>
      </w:r>
    </w:p>
    <w:p w14:paraId="481F357D" w14:textId="6D34A2FE" w:rsidR="009C5354" w:rsidRPr="0030563D" w:rsidRDefault="00EF74FB" w:rsidP="0030563D">
      <w:pPr>
        <w:pStyle w:val="ListParagraph"/>
        <w:numPr>
          <w:ilvl w:val="0"/>
          <w:numId w:val="19"/>
        </w:numPr>
        <w:rPr>
          <w:lang w:val="it-IT"/>
        </w:rPr>
      </w:pPr>
      <w:r w:rsidRPr="0030563D">
        <w:rPr>
          <w:lang w:val="it-IT"/>
        </w:rPr>
        <w:t>Revizori će provjeravati i segregaciju dužnosti, upravljanje pristupom, odnose s dobavljačima, IT sigurnost.</w:t>
      </w:r>
    </w:p>
    <w:p w14:paraId="7053D366" w14:textId="77777777" w:rsidR="009C5354" w:rsidRPr="0030563D" w:rsidRDefault="00EF74FB">
      <w:pPr>
        <w:pStyle w:val="Heading2"/>
        <w:rPr>
          <w:lang w:val="sv-SE"/>
        </w:rPr>
      </w:pPr>
      <w:r w:rsidRPr="0030563D">
        <w:rPr>
          <w:lang w:val="sv-SE"/>
        </w:rPr>
        <w:t>D</w:t>
      </w:r>
      <w:r w:rsidRPr="0030563D">
        <w:rPr>
          <w:lang w:val="sv-SE"/>
        </w:rPr>
        <w:t>obavljači i SLA</w:t>
      </w:r>
    </w:p>
    <w:p w14:paraId="5AE1EBD6" w14:textId="14B21E87" w:rsidR="009C5354" w:rsidRPr="0030563D" w:rsidRDefault="00EF74FB" w:rsidP="0030563D">
      <w:pPr>
        <w:pStyle w:val="ListParagraph"/>
        <w:numPr>
          <w:ilvl w:val="0"/>
          <w:numId w:val="20"/>
        </w:numPr>
        <w:rPr>
          <w:lang w:val="sv-SE"/>
        </w:rPr>
      </w:pPr>
      <w:r w:rsidRPr="0030563D">
        <w:rPr>
          <w:lang w:val="sv-SE"/>
        </w:rPr>
        <w:t>Kontrola kroz ugovore (opis poslova, NDA, SLA).</w:t>
      </w:r>
    </w:p>
    <w:p w14:paraId="28214D48" w14:textId="1049D545" w:rsidR="009C5354" w:rsidRPr="0030563D" w:rsidRDefault="00EF74FB" w:rsidP="0030563D">
      <w:pPr>
        <w:pStyle w:val="ListParagraph"/>
        <w:numPr>
          <w:ilvl w:val="0"/>
          <w:numId w:val="20"/>
        </w:numPr>
        <w:rPr>
          <w:lang w:val="sv-SE"/>
        </w:rPr>
      </w:pPr>
      <w:r w:rsidRPr="0030563D">
        <w:rPr>
          <w:lang w:val="sv-SE"/>
        </w:rPr>
        <w:t>Mjesečne fakture i specifikacije.</w:t>
      </w:r>
    </w:p>
    <w:p w14:paraId="209E8326" w14:textId="7B8782B1" w:rsidR="009C5354" w:rsidRPr="0030563D" w:rsidRDefault="00EF74FB" w:rsidP="0030563D">
      <w:pPr>
        <w:pStyle w:val="ListParagraph"/>
        <w:numPr>
          <w:ilvl w:val="0"/>
          <w:numId w:val="20"/>
        </w:numPr>
        <w:rPr>
          <w:lang w:val="sv-SE"/>
        </w:rPr>
      </w:pPr>
      <w:r w:rsidRPr="0030563D">
        <w:rPr>
          <w:lang w:val="sv-SE"/>
        </w:rPr>
        <w:t>Interna evidencija i zadovoljstvo korisnika usluga.</w:t>
      </w:r>
    </w:p>
    <w:p w14:paraId="7C1A00EC" w14:textId="18ADBD35" w:rsidR="009C5354" w:rsidRPr="0030563D" w:rsidRDefault="00EF74FB" w:rsidP="0030563D">
      <w:pPr>
        <w:pStyle w:val="ListParagraph"/>
        <w:numPr>
          <w:ilvl w:val="0"/>
          <w:numId w:val="20"/>
        </w:numPr>
        <w:rPr>
          <w:lang w:val="sv-SE"/>
        </w:rPr>
      </w:pPr>
      <w:r w:rsidRPr="0030563D">
        <w:rPr>
          <w:lang w:val="sv-SE"/>
        </w:rPr>
        <w:t>Praćenje usluga dobavljača često kroz neformalni feedback zaposlenika.</w:t>
      </w:r>
    </w:p>
    <w:p w14:paraId="0CA25FD0" w14:textId="77777777" w:rsidR="009C5354" w:rsidRDefault="00EF74FB">
      <w:pPr>
        <w:pStyle w:val="Heading2"/>
      </w:pPr>
      <w:r>
        <w:t>O</w:t>
      </w:r>
      <w:r>
        <w:t>stale teme</w:t>
      </w:r>
    </w:p>
    <w:p w14:paraId="4C426EA0" w14:textId="52D4F208" w:rsidR="009C5354" w:rsidRDefault="00EF74FB" w:rsidP="0030563D">
      <w:pPr>
        <w:pStyle w:val="ListParagraph"/>
        <w:numPr>
          <w:ilvl w:val="0"/>
          <w:numId w:val="21"/>
        </w:numPr>
      </w:pPr>
      <w:r>
        <w:t>Revizori očekuju logičan prikaz ISMS ciklusa (plan – do – check – act).</w:t>
      </w:r>
    </w:p>
    <w:p w14:paraId="2B9AD594" w14:textId="4E560B20" w:rsidR="009C5354" w:rsidRDefault="00EF74FB" w:rsidP="0030563D">
      <w:pPr>
        <w:pStyle w:val="ListParagraph"/>
        <w:numPr>
          <w:ilvl w:val="0"/>
          <w:numId w:val="21"/>
        </w:numPr>
      </w:pPr>
      <w:r>
        <w:t>Cloud usluge: Microsoft 365, Pantheon (podaci klijenata – nisu predmet obuhvata).</w:t>
      </w:r>
    </w:p>
    <w:p w14:paraId="6E00665B" w14:textId="55F5ABE2" w:rsidR="009C5354" w:rsidRDefault="00EF74FB" w:rsidP="0030563D">
      <w:pPr>
        <w:pStyle w:val="ListParagraph"/>
        <w:numPr>
          <w:ilvl w:val="0"/>
          <w:numId w:val="21"/>
        </w:numPr>
      </w:pPr>
      <w:r>
        <w:lastRenderedPageBreak/>
        <w:t>GDPR: postoje izjave zaposlenika i klijenata; razmatra se nova objedinjena izjava.</w:t>
      </w:r>
    </w:p>
    <w:p w14:paraId="206397DD" w14:textId="4CCFCE19" w:rsidR="009C5354" w:rsidRPr="0030563D" w:rsidRDefault="00EF74FB" w:rsidP="0030563D">
      <w:pPr>
        <w:pStyle w:val="ListParagraph"/>
        <w:numPr>
          <w:ilvl w:val="0"/>
          <w:numId w:val="21"/>
        </w:numPr>
        <w:rPr>
          <w:lang w:val="it-IT"/>
        </w:rPr>
      </w:pPr>
      <w:r w:rsidRPr="0030563D">
        <w:rPr>
          <w:b/>
          <w:bCs/>
          <w:lang w:val="it-IT"/>
        </w:rPr>
        <w:t>Business continuity</w:t>
      </w:r>
      <w:r w:rsidRPr="0030563D">
        <w:rPr>
          <w:lang w:val="it-IT"/>
        </w:rPr>
        <w:t>: izrađena analiza rizika, planovi tretmana, dokumentirani postupci.</w:t>
      </w:r>
    </w:p>
    <w:p w14:paraId="27C5B4DB" w14:textId="77777777" w:rsidR="009C5354" w:rsidRDefault="00EF74FB">
      <w:pPr>
        <w:pStyle w:val="Heading2"/>
      </w:pPr>
      <w:r>
        <w:t>Z</w:t>
      </w:r>
      <w:r>
        <w:t>aključci i akcijski plan</w:t>
      </w:r>
    </w:p>
    <w:p w14:paraId="66B7F88B" w14:textId="7D82821E" w:rsidR="009C5354" w:rsidRPr="0030563D" w:rsidRDefault="00EF74FB" w:rsidP="0030563D">
      <w:pPr>
        <w:pStyle w:val="ListParagraph"/>
        <w:numPr>
          <w:ilvl w:val="0"/>
          <w:numId w:val="22"/>
        </w:numPr>
        <w:rPr>
          <w:lang w:val="it-IT"/>
        </w:rPr>
      </w:pPr>
      <w:r w:rsidRPr="0030563D">
        <w:rPr>
          <w:lang w:val="it-IT"/>
        </w:rPr>
        <w:t>Finalizirati i potpisati sve ključne dokumente (PDF).</w:t>
      </w:r>
    </w:p>
    <w:p w14:paraId="3AC6D52C" w14:textId="12C6A2C6" w:rsidR="009C5354" w:rsidRDefault="00EF74FB" w:rsidP="0030563D">
      <w:pPr>
        <w:pStyle w:val="ListParagraph"/>
        <w:numPr>
          <w:ilvl w:val="0"/>
          <w:numId w:val="22"/>
        </w:numPr>
      </w:pPr>
      <w:r>
        <w:t>Pripremiti evidenciju edukacija i logove iz Teams-a.</w:t>
      </w:r>
    </w:p>
    <w:p w14:paraId="78ECC94E" w14:textId="695F52BB" w:rsidR="009C5354" w:rsidRDefault="00EF74FB" w:rsidP="0030563D">
      <w:pPr>
        <w:pStyle w:val="ListParagraph"/>
        <w:numPr>
          <w:ilvl w:val="0"/>
          <w:numId w:val="22"/>
        </w:numPr>
      </w:pPr>
      <w:r>
        <w:t>Pripremiti evidenciju o imovini i postupku uništavanja podataka.</w:t>
      </w:r>
    </w:p>
    <w:p w14:paraId="2EF3AAC0" w14:textId="08F5B0BF" w:rsidR="009C5354" w:rsidRDefault="00EF74FB" w:rsidP="0030563D">
      <w:pPr>
        <w:pStyle w:val="ListParagraph"/>
        <w:numPr>
          <w:ilvl w:val="0"/>
          <w:numId w:val="22"/>
        </w:numPr>
      </w:pPr>
      <w:r>
        <w:t>Osvježiti pravilnik o informacijskoj sigurnosti i podijeliti zaposlenicima.</w:t>
      </w:r>
    </w:p>
    <w:p w14:paraId="54EA5380" w14:textId="548A3693" w:rsidR="009C5354" w:rsidRDefault="00EF74FB" w:rsidP="0030563D">
      <w:pPr>
        <w:pStyle w:val="ListParagraph"/>
        <w:numPr>
          <w:ilvl w:val="0"/>
          <w:numId w:val="22"/>
        </w:numPr>
      </w:pPr>
      <w:r>
        <w:t>Uvesti minimalan mehanizam za praćenje zadovoljstva uslugama dobavljača.</w:t>
      </w:r>
    </w:p>
    <w:p w14:paraId="3C9247D7" w14:textId="555C7F2A" w:rsidR="009C5354" w:rsidRDefault="00EF74FB" w:rsidP="0030563D">
      <w:pPr>
        <w:pStyle w:val="ListParagraph"/>
        <w:numPr>
          <w:ilvl w:val="0"/>
          <w:numId w:val="22"/>
        </w:numPr>
      </w:pPr>
      <w:r>
        <w:t>Pripremiti se za potencijalne primjedbe revizora (upravljanje promjenama, incidenti, korisnička prava).</w:t>
      </w:r>
    </w:p>
    <w:p w14:paraId="52DAE3FD" w14:textId="58875F53" w:rsidR="009C5354" w:rsidRPr="0030563D" w:rsidRDefault="00EF74FB" w:rsidP="0030563D">
      <w:pPr>
        <w:pStyle w:val="ListParagraph"/>
        <w:numPr>
          <w:ilvl w:val="0"/>
          <w:numId w:val="22"/>
        </w:numPr>
        <w:rPr>
          <w:lang w:val="it-IT"/>
        </w:rPr>
      </w:pPr>
      <w:r w:rsidRPr="0030563D">
        <w:rPr>
          <w:lang w:val="it-IT"/>
        </w:rPr>
        <w:t>Dogovoriti sljedeći sastanak za pregled ažuriranih procedura i finalnu provjeru prije audita.</w:t>
      </w:r>
    </w:p>
    <w:sectPr w:rsidR="009C5354" w:rsidRPr="0030563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B42A3D"/>
    <w:multiLevelType w:val="hybridMultilevel"/>
    <w:tmpl w:val="5D481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AA3A96"/>
    <w:multiLevelType w:val="hybridMultilevel"/>
    <w:tmpl w:val="BB3C6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567C4F"/>
    <w:multiLevelType w:val="hybridMultilevel"/>
    <w:tmpl w:val="8EB43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AB0823"/>
    <w:multiLevelType w:val="hybridMultilevel"/>
    <w:tmpl w:val="9CFCE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FB4B45"/>
    <w:multiLevelType w:val="hybridMultilevel"/>
    <w:tmpl w:val="BD9E0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E3F89"/>
    <w:multiLevelType w:val="hybridMultilevel"/>
    <w:tmpl w:val="520C2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7651F"/>
    <w:multiLevelType w:val="hybridMultilevel"/>
    <w:tmpl w:val="30A48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B7313"/>
    <w:multiLevelType w:val="hybridMultilevel"/>
    <w:tmpl w:val="DD9C6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965EB"/>
    <w:multiLevelType w:val="hybridMultilevel"/>
    <w:tmpl w:val="4ADE9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F85A3C"/>
    <w:multiLevelType w:val="hybridMultilevel"/>
    <w:tmpl w:val="098CA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D508E"/>
    <w:multiLevelType w:val="hybridMultilevel"/>
    <w:tmpl w:val="5D5E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3F6ED6"/>
    <w:multiLevelType w:val="hybridMultilevel"/>
    <w:tmpl w:val="CE2AB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A81FE7"/>
    <w:multiLevelType w:val="hybridMultilevel"/>
    <w:tmpl w:val="3EFA9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531440">
    <w:abstractNumId w:val="8"/>
  </w:num>
  <w:num w:numId="2" w16cid:durableId="241187048">
    <w:abstractNumId w:val="6"/>
  </w:num>
  <w:num w:numId="3" w16cid:durableId="1932662742">
    <w:abstractNumId w:val="5"/>
  </w:num>
  <w:num w:numId="4" w16cid:durableId="560335842">
    <w:abstractNumId w:val="4"/>
  </w:num>
  <w:num w:numId="5" w16cid:durableId="1494444449">
    <w:abstractNumId w:val="7"/>
  </w:num>
  <w:num w:numId="6" w16cid:durableId="1519856822">
    <w:abstractNumId w:val="3"/>
  </w:num>
  <w:num w:numId="7" w16cid:durableId="41827617">
    <w:abstractNumId w:val="2"/>
  </w:num>
  <w:num w:numId="8" w16cid:durableId="2142307539">
    <w:abstractNumId w:val="1"/>
  </w:num>
  <w:num w:numId="9" w16cid:durableId="1822304032">
    <w:abstractNumId w:val="0"/>
  </w:num>
  <w:num w:numId="10" w16cid:durableId="389764321">
    <w:abstractNumId w:val="19"/>
  </w:num>
  <w:num w:numId="11" w16cid:durableId="1507669862">
    <w:abstractNumId w:val="11"/>
  </w:num>
  <w:num w:numId="12" w16cid:durableId="591667107">
    <w:abstractNumId w:val="18"/>
  </w:num>
  <w:num w:numId="13" w16cid:durableId="503980961">
    <w:abstractNumId w:val="9"/>
  </w:num>
  <w:num w:numId="14" w16cid:durableId="1067725834">
    <w:abstractNumId w:val="14"/>
  </w:num>
  <w:num w:numId="15" w16cid:durableId="1041201825">
    <w:abstractNumId w:val="16"/>
  </w:num>
  <w:num w:numId="16" w16cid:durableId="387999720">
    <w:abstractNumId w:val="20"/>
  </w:num>
  <w:num w:numId="17" w16cid:durableId="1421098618">
    <w:abstractNumId w:val="10"/>
  </w:num>
  <w:num w:numId="18" w16cid:durableId="612396054">
    <w:abstractNumId w:val="17"/>
  </w:num>
  <w:num w:numId="19" w16cid:durableId="2022387651">
    <w:abstractNumId w:val="21"/>
  </w:num>
  <w:num w:numId="20" w16cid:durableId="1388067737">
    <w:abstractNumId w:val="12"/>
  </w:num>
  <w:num w:numId="21" w16cid:durableId="1151677073">
    <w:abstractNumId w:val="13"/>
  </w:num>
  <w:num w:numId="22" w16cid:durableId="10020031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0563D"/>
    <w:rsid w:val="00326F90"/>
    <w:rsid w:val="009C5354"/>
    <w:rsid w:val="00AA1D8D"/>
    <w:rsid w:val="00B47730"/>
    <w:rsid w:val="00CB0664"/>
    <w:rsid w:val="00CE48ED"/>
    <w:rsid w:val="00EF74F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3722F5"/>
  <w14:defaultImageDpi w14:val="300"/>
  <w15:docId w15:val="{1956C984-97C2-1541-9ECC-78C3C4C5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Bara</cp:lastModifiedBy>
  <cp:revision>2</cp:revision>
  <dcterms:created xsi:type="dcterms:W3CDTF">2025-08-28T16:29:00Z</dcterms:created>
  <dcterms:modified xsi:type="dcterms:W3CDTF">2025-08-28T16:29:00Z</dcterms:modified>
  <cp:category/>
</cp:coreProperties>
</file>