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030A9F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030A9F" w:rsidRPr="007813D8" w:rsidRDefault="00030A9F" w:rsidP="00030A9F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030A9F" w:rsidRPr="00356EE1" w:rsidRDefault="00030A9F" w:rsidP="00030A9F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3ABE468C" w:rsidR="00030A9F" w:rsidRPr="009509B6" w:rsidRDefault="00030A9F" w:rsidP="00030A9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Procjena pravnih, financijskih i poslovnih rizika ciljnog društva u kontekstu M&amp;A transakcija.</w:t>
            </w:r>
          </w:p>
        </w:tc>
      </w:tr>
      <w:tr w:rsidR="00030A9F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030A9F" w:rsidRPr="007813D8" w:rsidRDefault="00030A9F" w:rsidP="00030A9F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030A9F" w:rsidRPr="007813D8" w:rsidRDefault="00030A9F" w:rsidP="00030A9F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30A54433" w:rsidR="00030A9F" w:rsidRPr="009509B6" w:rsidRDefault="00030A9F" w:rsidP="00030A9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bez ovih podataka nije moguće donijeti informiranu odluku o transakciji.</w:t>
            </w:r>
          </w:p>
        </w:tc>
      </w:tr>
      <w:tr w:rsidR="00030A9F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030A9F" w:rsidRPr="007813D8" w:rsidRDefault="00030A9F" w:rsidP="00030A9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030A9F" w:rsidRPr="007813D8" w:rsidRDefault="00030A9F" w:rsidP="00030A9F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4F361C1D" w:rsidR="00030A9F" w:rsidRPr="009509B6" w:rsidRDefault="00030A9F" w:rsidP="00030A9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 (TPA), klijenti uključeni u transakciju, pravni i financijski savjetnici, regulatorna tijela.</w:t>
            </w:r>
          </w:p>
        </w:tc>
      </w:tr>
      <w:tr w:rsidR="00030A9F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030A9F" w:rsidRPr="007813D8" w:rsidRDefault="00030A9F" w:rsidP="00030A9F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030A9F" w:rsidRPr="007813D8" w:rsidRDefault="00030A9F" w:rsidP="00030A9F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69E1583A" w:rsidR="00030A9F" w:rsidRPr="009509B6" w:rsidRDefault="00030A9F" w:rsidP="00030A9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Treće strane (npr. investitori, kupci) trebaju potpune informacije za donošenje odluka i procjenu rizika.</w:t>
            </w:r>
          </w:p>
        </w:tc>
      </w:tr>
      <w:tr w:rsidR="00030A9F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030A9F" w:rsidRPr="007813D8" w:rsidRDefault="00030A9F" w:rsidP="00030A9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030A9F" w:rsidRPr="007813D8" w:rsidRDefault="00030A9F" w:rsidP="00030A9F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0502A528" w:rsidR="00030A9F" w:rsidRPr="009509B6" w:rsidRDefault="00030A9F" w:rsidP="00030A9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Procjena pravnih, financijskih i poslovnih rizika te planiranje integracije.</w:t>
            </w:r>
          </w:p>
        </w:tc>
      </w:tr>
      <w:tr w:rsidR="00030A9F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030A9F" w:rsidRPr="007813D8" w:rsidRDefault="00030A9F" w:rsidP="00030A9F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030A9F" w:rsidRPr="007813D8" w:rsidRDefault="00030A9F" w:rsidP="00030A9F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51869B37" w:rsidR="00030A9F" w:rsidRPr="009509B6" w:rsidRDefault="00030A9F" w:rsidP="00030A9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u kontekstu pripreme za sklapanje ugovora i zakonskih obveza u vezi s poslovnim transakcijama.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046F58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046F58" w:rsidRPr="009509B6" w:rsidRDefault="00046F58" w:rsidP="00046F58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5B5CFF40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 Potrebni su identifikacijski podaci za procjenu konkretnih ugovornih i pravnih obveza.</w:t>
            </w:r>
          </w:p>
        </w:tc>
      </w:tr>
      <w:tr w:rsidR="00046F58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046F58" w:rsidRPr="009509B6" w:rsidRDefault="00046F58" w:rsidP="00046F58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19B93223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Bez potpune analize (uključujući osobne podatke) nije moguće procijeniti relevantne rizike i odgovornosti.</w:t>
            </w:r>
          </w:p>
        </w:tc>
      </w:tr>
      <w:tr w:rsidR="00046F58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046F58" w:rsidRPr="009509B6" w:rsidRDefault="00046F58" w:rsidP="00046F58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70C5342A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jer je obrada ograničena na nužne podatke i provodi se pod tehničkom i organizacijskom zaštitom.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046F58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046F58" w:rsidRPr="009509B6" w:rsidRDefault="00046F58" w:rsidP="00046F58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2B70B7E0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najčešće su to zaposlenici, poslovni partneri i uprava ciljnog društva.</w:t>
            </w:r>
          </w:p>
        </w:tc>
      </w:tr>
      <w:tr w:rsidR="00046F58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046F58" w:rsidRPr="009509B6" w:rsidRDefault="00046F58" w:rsidP="00046F58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1E4AD6B5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Identifikacijski podaci zaposlenika, financijski, pravni i komercijalni podaci.</w:t>
            </w:r>
          </w:p>
        </w:tc>
      </w:tr>
      <w:tr w:rsidR="00046F58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046F58" w:rsidRPr="00356EE1" w:rsidRDefault="00046F58" w:rsidP="00046F58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381BA3ED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u pravilu, ali mogu se obraditi iznimno – uz dodatne mjere zaštite.</w:t>
            </w:r>
          </w:p>
        </w:tc>
      </w:tr>
      <w:tr w:rsidR="00046F58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046F58" w:rsidRPr="009509B6" w:rsidRDefault="00046F58" w:rsidP="00046F58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176C85D7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izravno, ali može posredno rezultirati zaštitom njihovih prava (npr. u slučaju promjene vlasnika).</w:t>
            </w:r>
          </w:p>
        </w:tc>
      </w:tr>
      <w:tr w:rsidR="00046F58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046F58" w:rsidRPr="009509B6" w:rsidRDefault="00046F58" w:rsidP="00046F58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395756F5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ali samo minimalno i uz osiguranje prava na prigovor, pristup i brisanje.</w:t>
            </w:r>
          </w:p>
        </w:tc>
      </w:tr>
      <w:tr w:rsidR="00046F58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046F58" w:rsidRPr="009509B6" w:rsidRDefault="00046F58" w:rsidP="00046F58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66AFC447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Teoretski da (npr. reputacijski rizik), ali se primjenjuju visoke mjere zaštite.</w:t>
            </w:r>
          </w:p>
        </w:tc>
      </w:tr>
      <w:tr w:rsidR="00046F58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046F58" w:rsidRPr="009509B6" w:rsidRDefault="00046F58" w:rsidP="00046F58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0009B861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Otežana bi bila procjena transakcije, povećan bi bio poslovni rizik.</w:t>
            </w:r>
          </w:p>
        </w:tc>
      </w:tr>
      <w:tr w:rsidR="00046F58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046F58" w:rsidRPr="009509B6" w:rsidRDefault="00046F58" w:rsidP="00046F58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0FF319E3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internih kanala, kroz opće obavijesti i u trenutku prikupljanja.</w:t>
            </w:r>
          </w:p>
        </w:tc>
      </w:tr>
      <w:tr w:rsidR="00046F58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046F58" w:rsidRPr="009509B6" w:rsidRDefault="00046F58" w:rsidP="00046F58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7C34D93A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Interne baze ciljnog društva – HR, računovodstvo, pravni odjeli.</w:t>
            </w:r>
          </w:p>
        </w:tc>
      </w:tr>
      <w:tr w:rsidR="00046F58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046F58" w:rsidRPr="009509B6" w:rsidRDefault="00046F58" w:rsidP="00046F58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127E83AC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Malo vjerojatno, ali je pravo na prigovor omogućeno i definirano.</w:t>
            </w:r>
          </w:p>
        </w:tc>
      </w:tr>
      <w:tr w:rsidR="00046F58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046F58" w:rsidRPr="009509B6" w:rsidRDefault="00046F58" w:rsidP="00046F58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1A8E19A8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Nije primjenjivo jer se obrada ne koristi u svrhu marketinga.</w:t>
            </w:r>
          </w:p>
        </w:tc>
      </w:tr>
      <w:tr w:rsidR="00046F58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lastRenderedPageBreak/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046F58" w:rsidRDefault="00046F58" w:rsidP="00046F58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587AF009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zahtjeva upućenih voditelju obrade. Prigovor se poštuje ako prevlada privatni interes.</w:t>
            </w:r>
          </w:p>
        </w:tc>
      </w:tr>
      <w:tr w:rsidR="00046F58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046F58" w:rsidRDefault="00046F58" w:rsidP="00046F58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7F577756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Neizravno, kroz bolje upravljanje transakcijama i manjim rizikom.</w:t>
            </w:r>
          </w:p>
        </w:tc>
      </w:tr>
      <w:tr w:rsidR="00046F58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046F58" w:rsidRPr="009509B6" w:rsidRDefault="00046F58" w:rsidP="00046F5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046F58" w:rsidRDefault="00046F58" w:rsidP="00046F58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598A17ED" w:rsidR="00046F58" w:rsidRPr="009509B6" w:rsidRDefault="00046F58" w:rsidP="00046F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Potencijalno, ali se rizik smanjuje primjenom prava ispitanika i obvezama transparentnosti.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2CAD" w14:textId="77777777" w:rsidR="00385AC4" w:rsidRDefault="00385AC4" w:rsidP="00FC27F1">
      <w:pPr>
        <w:spacing w:after="0" w:line="240" w:lineRule="auto"/>
      </w:pPr>
      <w:r>
        <w:separator/>
      </w:r>
    </w:p>
  </w:endnote>
  <w:endnote w:type="continuationSeparator" w:id="0">
    <w:p w14:paraId="77141674" w14:textId="77777777" w:rsidR="00385AC4" w:rsidRDefault="00385AC4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C504" w14:textId="77777777" w:rsidR="00385AC4" w:rsidRDefault="00385AC4" w:rsidP="00FC27F1">
      <w:pPr>
        <w:spacing w:after="0" w:line="240" w:lineRule="auto"/>
      </w:pPr>
      <w:r>
        <w:separator/>
      </w:r>
    </w:p>
  </w:footnote>
  <w:footnote w:type="continuationSeparator" w:id="0">
    <w:p w14:paraId="7A39565F" w14:textId="77777777" w:rsidR="00385AC4" w:rsidRDefault="00385AC4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0A9F"/>
    <w:rsid w:val="00035352"/>
    <w:rsid w:val="00040619"/>
    <w:rsid w:val="00046F58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A5C12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85AC4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2025-07-13T15:00:00Z</dcterms:modified>
</cp:coreProperties>
</file>